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8C6D5E" w:rsidRDefault="008C6D5E" w:rsidP="00275C26">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3D0369" w:rsidP="00275C26">
      <w:pPr>
        <w:spacing w:after="0" w:line="24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D0369" w:rsidRDefault="009A6549" w:rsidP="00275C26">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p>
    <w:p w:rsidR="009A6549" w:rsidRPr="003D0369" w:rsidRDefault="009A6549" w:rsidP="00275C26">
      <w:pPr>
        <w:spacing w:after="0" w:line="240" w:lineRule="auto"/>
        <w:ind w:left="-29"/>
        <w:rPr>
          <w:rFonts w:ascii="Times New Roman" w:hAnsi="Times New Roman" w:cs="Times New Roman"/>
          <w:color w:val="000099"/>
        </w:rPr>
      </w:pPr>
    </w:p>
    <w:p w:rsidR="00C538D5" w:rsidRPr="003D0369" w:rsidRDefault="00C538D5" w:rsidP="00275C26">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275C26">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275C26">
      <w:pPr>
        <w:spacing w:after="0" w:line="240" w:lineRule="auto"/>
        <w:ind w:left="-29"/>
        <w:jc w:val="center"/>
        <w:rPr>
          <w:rFonts w:ascii="Times New Roman" w:hAnsi="Times New Roman" w:cs="Times New Roman"/>
          <w:b/>
          <w:color w:val="0000CC"/>
          <w:sz w:val="36"/>
          <w:szCs w:val="36"/>
          <w:lang w:val="en-US"/>
        </w:rPr>
      </w:pPr>
    </w:p>
    <w:p w:rsidR="00D63A9D" w:rsidRPr="003D0369" w:rsidRDefault="00D63A9D" w:rsidP="00275C26">
      <w:pPr>
        <w:spacing w:after="0" w:line="240" w:lineRule="auto"/>
        <w:ind w:left="2977" w:hanging="2977"/>
        <w:jc w:val="center"/>
        <w:rPr>
          <w:rFonts w:ascii="Times New Roman" w:eastAsia="Times New Roman" w:hAnsi="Times New Roman" w:cs="Times New Roman"/>
          <w:b/>
          <w:color w:val="0000CC"/>
          <w:sz w:val="36"/>
          <w:szCs w:val="36"/>
        </w:rPr>
      </w:pPr>
    </w:p>
    <w:p w:rsidR="009B349A" w:rsidRPr="003D0369" w:rsidRDefault="009B349A" w:rsidP="00275C26">
      <w:pPr>
        <w:spacing w:after="0" w:line="240" w:lineRule="auto"/>
        <w:ind w:left="2977" w:hanging="2977"/>
        <w:jc w:val="center"/>
        <w:rPr>
          <w:rFonts w:ascii="Times New Roman" w:eastAsia="Times New Roman" w:hAnsi="Times New Roman" w:cs="Times New Roman"/>
          <w:b/>
          <w:color w:val="0000CC"/>
          <w:sz w:val="36"/>
          <w:szCs w:val="36"/>
        </w:rPr>
      </w:pPr>
    </w:p>
    <w:p w:rsidR="008C4756" w:rsidRDefault="008E4FAD" w:rsidP="00275C26">
      <w:pPr>
        <w:spacing w:after="0" w:line="480" w:lineRule="auto"/>
        <w:jc w:val="center"/>
        <w:rPr>
          <w:rFonts w:ascii="Times New Roman" w:eastAsia="Times New Roman" w:hAnsi="Times New Roman" w:cs="Times New Roman"/>
          <w:b/>
          <w:color w:val="0000CC"/>
          <w:sz w:val="40"/>
          <w:szCs w:val="40"/>
        </w:rPr>
      </w:pPr>
      <w:r w:rsidRPr="008E4FAD">
        <w:rPr>
          <w:rFonts w:ascii="Times New Roman" w:eastAsia="Times New Roman" w:hAnsi="Times New Roman" w:cs="Times New Roman"/>
          <w:b/>
          <w:color w:val="0000CC"/>
          <w:sz w:val="40"/>
          <w:szCs w:val="40"/>
        </w:rPr>
        <w:t xml:space="preserve">БЮДЖЕТ ЗА </w:t>
      </w:r>
      <w:r w:rsidR="00ED629F">
        <w:rPr>
          <w:rFonts w:ascii="Times New Roman" w:eastAsia="Times New Roman" w:hAnsi="Times New Roman" w:cs="Times New Roman"/>
          <w:b/>
          <w:color w:val="0000CC"/>
          <w:sz w:val="40"/>
          <w:szCs w:val="40"/>
        </w:rPr>
        <w:t>2021</w:t>
      </w:r>
      <w:r>
        <w:rPr>
          <w:rFonts w:ascii="Times New Roman" w:eastAsia="Times New Roman" w:hAnsi="Times New Roman" w:cs="Times New Roman"/>
          <w:b/>
          <w:color w:val="0000CC"/>
          <w:sz w:val="40"/>
          <w:szCs w:val="40"/>
        </w:rPr>
        <w:t xml:space="preserve"> Г. </w:t>
      </w:r>
    </w:p>
    <w:p w:rsidR="0084369D" w:rsidRPr="008C4756" w:rsidRDefault="008E4FAD" w:rsidP="00275C26">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АКТУАЛИЗИРАНА </w:t>
      </w:r>
      <w:r w:rsidR="00D63A9D" w:rsidRPr="008E4FAD">
        <w:rPr>
          <w:rFonts w:ascii="Times New Roman" w:eastAsia="Times New Roman" w:hAnsi="Times New Roman" w:cs="Times New Roman"/>
          <w:b/>
          <w:color w:val="0000CC"/>
          <w:sz w:val="40"/>
          <w:szCs w:val="40"/>
        </w:rPr>
        <w:t>ПРОГНОЗА</w:t>
      </w:r>
      <w:r w:rsidR="009B349A" w:rsidRPr="008E4FAD">
        <w:rPr>
          <w:rFonts w:ascii="Times New Roman" w:eastAsia="Times New Roman" w:hAnsi="Times New Roman" w:cs="Times New Roman"/>
          <w:b/>
          <w:color w:val="0000CC"/>
          <w:sz w:val="40"/>
          <w:szCs w:val="40"/>
        </w:rPr>
        <w:t xml:space="preserve"> </w:t>
      </w:r>
      <w:r w:rsidR="00D63A9D" w:rsidRPr="008E4FAD">
        <w:rPr>
          <w:rFonts w:ascii="Times New Roman" w:eastAsia="Times New Roman" w:hAnsi="Times New Roman" w:cs="Times New Roman"/>
          <w:b/>
          <w:color w:val="0000CC"/>
          <w:sz w:val="40"/>
          <w:szCs w:val="40"/>
        </w:rPr>
        <w:t xml:space="preserve">ЗА </w:t>
      </w:r>
      <w:r w:rsidR="002837E8" w:rsidRPr="008E4FAD">
        <w:rPr>
          <w:rFonts w:ascii="Times New Roman" w:eastAsia="Times New Roman" w:hAnsi="Times New Roman" w:cs="Times New Roman"/>
          <w:b/>
          <w:color w:val="0000CC"/>
          <w:sz w:val="40"/>
          <w:szCs w:val="40"/>
        </w:rPr>
        <w:t xml:space="preserve">ПЕРИОДА </w:t>
      </w:r>
      <w:r w:rsidR="00ED629F">
        <w:rPr>
          <w:rFonts w:ascii="Times New Roman" w:eastAsia="Times New Roman" w:hAnsi="Times New Roman" w:cs="Times New Roman"/>
          <w:b/>
          <w:color w:val="0000CC"/>
          <w:sz w:val="40"/>
          <w:szCs w:val="40"/>
        </w:rPr>
        <w:t>2022</w:t>
      </w:r>
      <w:r w:rsidR="00D63A9D" w:rsidRPr="008E4FAD">
        <w:rPr>
          <w:rFonts w:ascii="Times New Roman" w:eastAsia="Times New Roman" w:hAnsi="Times New Roman" w:cs="Times New Roman"/>
          <w:b/>
          <w:color w:val="0000CC"/>
          <w:sz w:val="40"/>
          <w:szCs w:val="40"/>
        </w:rPr>
        <w:t xml:space="preserve"> </w:t>
      </w:r>
      <w:r w:rsidR="008C4756">
        <w:rPr>
          <w:rFonts w:ascii="Times New Roman" w:eastAsia="Times New Roman" w:hAnsi="Times New Roman" w:cs="Times New Roman"/>
          <w:b/>
          <w:color w:val="0000CC"/>
          <w:sz w:val="40"/>
          <w:szCs w:val="40"/>
        </w:rPr>
        <w:t>И</w:t>
      </w:r>
      <w:r w:rsidR="00D63A9D" w:rsidRPr="008E4FAD">
        <w:rPr>
          <w:rFonts w:ascii="Times New Roman" w:eastAsia="Times New Roman" w:hAnsi="Times New Roman" w:cs="Times New Roman"/>
          <w:b/>
          <w:color w:val="0000CC"/>
          <w:sz w:val="40"/>
          <w:szCs w:val="40"/>
        </w:rPr>
        <w:t xml:space="preserve"> 20</w:t>
      </w:r>
      <w:r w:rsidR="00D63A9D" w:rsidRPr="008E4FAD">
        <w:rPr>
          <w:rFonts w:ascii="Times New Roman" w:eastAsia="Times New Roman" w:hAnsi="Times New Roman" w:cs="Times New Roman"/>
          <w:b/>
          <w:color w:val="0000CC"/>
          <w:sz w:val="40"/>
          <w:szCs w:val="40"/>
          <w:lang w:val="en-US"/>
        </w:rPr>
        <w:t>2</w:t>
      </w:r>
      <w:r w:rsidR="00ED629F">
        <w:rPr>
          <w:rFonts w:ascii="Times New Roman" w:eastAsia="Times New Roman" w:hAnsi="Times New Roman" w:cs="Times New Roman"/>
          <w:b/>
          <w:color w:val="0000CC"/>
          <w:sz w:val="40"/>
          <w:szCs w:val="40"/>
          <w:lang w:val="en-US"/>
        </w:rPr>
        <w:t>3</w:t>
      </w:r>
      <w:r w:rsidR="00D63A9D" w:rsidRPr="008E4FAD">
        <w:rPr>
          <w:rFonts w:ascii="Times New Roman" w:eastAsia="Times New Roman" w:hAnsi="Times New Roman" w:cs="Times New Roman"/>
          <w:b/>
          <w:color w:val="0000CC"/>
          <w:sz w:val="40"/>
          <w:szCs w:val="40"/>
        </w:rPr>
        <w:t xml:space="preserve"> Г. </w:t>
      </w:r>
      <w:r w:rsidR="008C4756">
        <w:rPr>
          <w:rFonts w:ascii="Times New Roman" w:eastAsia="Times New Roman" w:hAnsi="Times New Roman" w:cs="Times New Roman"/>
          <w:b/>
          <w:color w:val="0000CC"/>
          <w:sz w:val="40"/>
          <w:szCs w:val="40"/>
        </w:rPr>
        <w:t>В ПРОГРАМЕН ФОРМАТ НА МИНИСТЕРСТВОТО НА РЕГИОНА</w:t>
      </w:r>
      <w:r w:rsidR="00D63A9D" w:rsidRPr="008E4FAD">
        <w:rPr>
          <w:rFonts w:ascii="Times New Roman" w:eastAsia="Times New Roman" w:hAnsi="Times New Roman" w:cs="Times New Roman"/>
          <w:b/>
          <w:color w:val="0000CC"/>
          <w:sz w:val="40"/>
          <w:szCs w:val="40"/>
        </w:rPr>
        <w:t>ЛНОТО РАЗВИТИЕ И БЛАГОУСТРОЙСТВОТО</w:t>
      </w:r>
      <w:r w:rsidR="009B349A" w:rsidRPr="008E4FAD">
        <w:rPr>
          <w:rFonts w:ascii="Times New Roman" w:eastAsia="Times New Roman" w:hAnsi="Times New Roman" w:cs="Times New Roman"/>
          <w:b/>
          <w:color w:val="0000CC"/>
          <w:sz w:val="40"/>
          <w:szCs w:val="40"/>
        </w:rPr>
        <w:t xml:space="preserve"> </w:t>
      </w:r>
      <w:r w:rsidR="00910A8B" w:rsidRPr="008E4FAD">
        <w:rPr>
          <w:rFonts w:ascii="Times New Roman" w:eastAsia="Times New Roman" w:hAnsi="Times New Roman" w:cs="Times New Roman"/>
          <w:b/>
          <w:color w:val="0000CC"/>
          <w:sz w:val="40"/>
          <w:szCs w:val="40"/>
        </w:rPr>
        <w:t xml:space="preserve"> </w:t>
      </w:r>
    </w:p>
    <w:p w:rsidR="009A6549" w:rsidRPr="003D0369" w:rsidRDefault="009A6549" w:rsidP="00275C26">
      <w:pPr>
        <w:spacing w:after="0" w:line="480" w:lineRule="auto"/>
        <w:jc w:val="center"/>
        <w:rPr>
          <w:rFonts w:ascii="Times New Roman" w:hAnsi="Times New Roman" w:cs="Times New Roman"/>
          <w:b/>
          <w:color w:val="000099"/>
        </w:rPr>
      </w:pPr>
    </w:p>
    <w:p w:rsidR="009A6549" w:rsidRPr="003D0369" w:rsidRDefault="009A6549" w:rsidP="00275C26">
      <w:pPr>
        <w:spacing w:after="0" w:line="480" w:lineRule="auto"/>
        <w:jc w:val="center"/>
        <w:rPr>
          <w:rFonts w:ascii="Times New Roman" w:eastAsia="Times New Roman" w:hAnsi="Times New Roman" w:cs="Times New Roman"/>
          <w:b/>
          <w:bCs/>
        </w:rPr>
      </w:pPr>
      <w:bookmarkStart w:id="0" w:name="_Toc61175759"/>
    </w:p>
    <w:p w:rsidR="0087474D" w:rsidRPr="003D0369" w:rsidRDefault="0087474D" w:rsidP="00275C26">
      <w:pPr>
        <w:spacing w:after="0" w:line="480" w:lineRule="auto"/>
        <w:jc w:val="center"/>
        <w:rPr>
          <w:rFonts w:ascii="Times New Roman" w:eastAsia="Times New Roman" w:hAnsi="Times New Roman" w:cs="Times New Roman"/>
          <w:b/>
          <w:bCs/>
        </w:rPr>
      </w:pPr>
    </w:p>
    <w:p w:rsidR="0087474D" w:rsidRPr="003D0369" w:rsidRDefault="0087474D" w:rsidP="00275C26">
      <w:pPr>
        <w:spacing w:after="0" w:line="480" w:lineRule="auto"/>
        <w:jc w:val="both"/>
        <w:rPr>
          <w:rFonts w:ascii="Times New Roman" w:eastAsia="Times New Roman" w:hAnsi="Times New Roman" w:cs="Times New Roman"/>
          <w:b/>
          <w:bCs/>
        </w:rPr>
      </w:pPr>
    </w:p>
    <w:p w:rsidR="0022398E" w:rsidRPr="003D0369" w:rsidRDefault="0022398E" w:rsidP="00275C26">
      <w:pPr>
        <w:spacing w:after="0" w:line="480" w:lineRule="auto"/>
        <w:jc w:val="both"/>
        <w:rPr>
          <w:rFonts w:ascii="Times New Roman" w:eastAsia="Times New Roman" w:hAnsi="Times New Roman" w:cs="Times New Roman"/>
          <w:b/>
          <w:bCs/>
          <w:lang w:val="en-US"/>
        </w:rPr>
      </w:pPr>
    </w:p>
    <w:p w:rsidR="00C538D5" w:rsidRPr="003D0369" w:rsidRDefault="00C538D5"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275C26" w:rsidRDefault="00275C26" w:rsidP="00275C26">
      <w:pPr>
        <w:spacing w:after="0" w:line="480" w:lineRule="auto"/>
        <w:jc w:val="center"/>
        <w:rPr>
          <w:rFonts w:ascii="Times New Roman" w:eastAsia="Times New Roman" w:hAnsi="Times New Roman" w:cs="Times New Roman"/>
          <w:b/>
          <w:bCs/>
        </w:rPr>
      </w:pPr>
    </w:p>
    <w:p w:rsidR="009A6549" w:rsidRPr="003D0369" w:rsidRDefault="009A6549" w:rsidP="00275C26">
      <w:pPr>
        <w:spacing w:after="0" w:line="480" w:lineRule="auto"/>
        <w:jc w:val="center"/>
        <w:rPr>
          <w:rFonts w:ascii="Times New Roman" w:eastAsia="Times New Roman" w:hAnsi="Times New Roman" w:cs="Times New Roman"/>
          <w:b/>
          <w:bCs/>
          <w:lang w:val="en-US"/>
        </w:rPr>
      </w:pPr>
      <w:r w:rsidRPr="003D0369">
        <w:rPr>
          <w:rFonts w:ascii="Times New Roman" w:eastAsia="Times New Roman" w:hAnsi="Times New Roman" w:cs="Times New Roman"/>
          <w:b/>
          <w:bCs/>
        </w:rPr>
        <w:t>СЪДЪРЖАНИЕ</w:t>
      </w:r>
    </w:p>
    <w:p w:rsidR="00C538D5" w:rsidRPr="003D0369" w:rsidRDefault="00C538D5" w:rsidP="00275C26">
      <w:pPr>
        <w:spacing w:after="0" w:line="480" w:lineRule="auto"/>
        <w:jc w:val="center"/>
        <w:rPr>
          <w:rFonts w:ascii="Times New Roman" w:eastAsia="Times New Roman" w:hAnsi="Times New Roman" w:cs="Times New Roman"/>
          <w:b/>
          <w:bCs/>
          <w:lang w:val="en-US"/>
        </w:rPr>
      </w:pPr>
    </w:p>
    <w:p w:rsidR="009A6549" w:rsidRPr="003D0369" w:rsidRDefault="009A6549" w:rsidP="00275C26">
      <w:pPr>
        <w:tabs>
          <w:tab w:val="left" w:pos="284"/>
        </w:tabs>
        <w:spacing w:after="0" w:line="600" w:lineRule="auto"/>
        <w:ind w:left="284" w:hanging="284"/>
        <w:jc w:val="both"/>
        <w:rPr>
          <w:rFonts w:ascii="Times New Roman" w:eastAsia="Times New Roman" w:hAnsi="Times New Roman" w:cs="Times New Roman"/>
          <w:bCs/>
          <w:noProof/>
          <w:lang w:eastAsia="bg-BG"/>
        </w:rPr>
      </w:pPr>
      <w:r w:rsidRPr="003D0369">
        <w:rPr>
          <w:rFonts w:ascii="Times New Roman" w:eastAsia="Times New Roman" w:hAnsi="Times New Roman" w:cs="Times New Roman"/>
          <w:b/>
          <w:bCs/>
          <w:noProof/>
        </w:rPr>
        <w:softHyphen/>
      </w: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lang w:val="ru-RU"/>
        </w:rPr>
        <w:t xml:space="preserve">. Мисия </w:t>
      </w:r>
      <w:r w:rsidRPr="003D0369">
        <w:rPr>
          <w:rFonts w:ascii="Times New Roman" w:eastAsia="Times New Roman" w:hAnsi="Times New Roman" w:cs="Times New Roman"/>
          <w:b/>
          <w:bCs/>
          <w:noProof/>
        </w:rPr>
        <w:t>на Министерство на регионалното развитие</w:t>
      </w:r>
      <w:r w:rsidR="0087474D" w:rsidRPr="003D0369">
        <w:rPr>
          <w:rFonts w:ascii="Times New Roman" w:eastAsia="Times New Roman" w:hAnsi="Times New Roman" w:cs="Times New Roman"/>
          <w:b/>
          <w:bCs/>
          <w:noProof/>
        </w:rPr>
        <w:t xml:space="preserve"> и благоустройството</w:t>
      </w:r>
      <w:r w:rsidRPr="003D0369">
        <w:rPr>
          <w:rFonts w:ascii="Times New Roman" w:eastAsia="Times New Roman" w:hAnsi="Times New Roman" w:cs="Times New Roman"/>
          <w:b/>
          <w:bCs/>
          <w:noProof/>
        </w:rPr>
        <w:t xml:space="preserve"> </w:t>
      </w:r>
      <w:r w:rsidR="0087474D"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A2303D" w:rsidRPr="003D0369">
        <w:rPr>
          <w:rFonts w:ascii="Times New Roman" w:eastAsia="Times New Roman" w:hAnsi="Times New Roman" w:cs="Times New Roman"/>
          <w:bCs/>
          <w:noProof/>
        </w:rPr>
        <w:t xml:space="preserve">стр. 3 </w:t>
      </w:r>
    </w:p>
    <w:p w:rsidR="009A6549" w:rsidRPr="003D0369" w:rsidRDefault="009A6549" w:rsidP="00275C26">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3D0369">
        <w:rPr>
          <w:rFonts w:ascii="Times New Roman" w:eastAsia="Times New Roman" w:hAnsi="Times New Roman" w:cs="Times New Roman"/>
          <w:b/>
          <w:bCs/>
          <w:noProof/>
          <w:lang w:val="en-US"/>
        </w:rPr>
        <w:t>II</w:t>
      </w:r>
      <w:r w:rsidRPr="003D0369">
        <w:rPr>
          <w:rFonts w:ascii="Times New Roman" w:eastAsia="Times New Roman" w:hAnsi="Times New Roman" w:cs="Times New Roman"/>
          <w:b/>
          <w:bCs/>
          <w:noProof/>
          <w:lang w:val="ru-RU"/>
        </w:rPr>
        <w:t xml:space="preserve">. </w:t>
      </w:r>
      <w:r w:rsidR="00AE002E" w:rsidRPr="003D0369">
        <w:rPr>
          <w:rFonts w:ascii="Times New Roman" w:eastAsia="Times New Roman" w:hAnsi="Times New Roman" w:cs="Times New Roman"/>
          <w:b/>
          <w:bCs/>
          <w:noProof/>
        </w:rPr>
        <w:t>Организационно развитие и капацитет</w:t>
      </w:r>
      <w:r w:rsidR="00FB0F3E" w:rsidRPr="003D0369">
        <w:rPr>
          <w:rFonts w:ascii="Times New Roman" w:eastAsia="Times New Roman" w:hAnsi="Times New Roman" w:cs="Times New Roman"/>
          <w:b/>
          <w:bCs/>
          <w:noProof/>
        </w:rPr>
        <w:t xml:space="preserve"> </w:t>
      </w:r>
      <w:r w:rsidR="00AD4BBC"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AE002E"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4A43DB"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683AA1" w:rsidRPr="003D0369">
        <w:rPr>
          <w:rFonts w:ascii="Times New Roman" w:eastAsia="Times New Roman" w:hAnsi="Times New Roman" w:cs="Times New Roman"/>
          <w:bCs/>
          <w:noProof/>
        </w:rPr>
        <w:t>стр.</w:t>
      </w:r>
      <w:r w:rsidR="00A2303D" w:rsidRPr="003D0369">
        <w:rPr>
          <w:rFonts w:ascii="Times New Roman" w:eastAsia="Times New Roman" w:hAnsi="Times New Roman" w:cs="Times New Roman"/>
          <w:bCs/>
          <w:noProof/>
        </w:rPr>
        <w:t xml:space="preserve"> 3</w:t>
      </w:r>
      <w:r w:rsidR="00683AA1" w:rsidRPr="003D0369">
        <w:rPr>
          <w:rFonts w:ascii="Times New Roman" w:eastAsia="Times New Roman" w:hAnsi="Times New Roman" w:cs="Times New Roman"/>
          <w:bCs/>
          <w:noProof/>
        </w:rPr>
        <w:t xml:space="preserve"> </w:t>
      </w:r>
      <w:r w:rsidRPr="003D0369">
        <w:rPr>
          <w:rFonts w:ascii="Times New Roman" w:eastAsia="Times New Roman" w:hAnsi="Times New Roman" w:cs="Times New Roman"/>
          <w:bCs/>
          <w:noProof/>
        </w:rPr>
        <w:t xml:space="preserve">    </w:t>
      </w:r>
    </w:p>
    <w:p w:rsidR="009A6549" w:rsidRPr="003D0369" w:rsidRDefault="00312484" w:rsidP="00275C26">
      <w:pPr>
        <w:tabs>
          <w:tab w:val="right" w:pos="-4820"/>
        </w:tabs>
        <w:spacing w:after="0" w:line="600" w:lineRule="auto"/>
        <w:jc w:val="both"/>
        <w:rPr>
          <w:rFonts w:ascii="Times New Roman" w:hAnsi="Times New Roman" w:cs="Times New Roman"/>
          <w:bCs/>
          <w:noProof/>
        </w:rPr>
      </w:pPr>
      <w:r w:rsidRPr="003D0369">
        <w:rPr>
          <w:rFonts w:ascii="Times New Roman" w:hAnsi="Times New Roman" w:cs="Times New Roman"/>
          <w:b/>
        </w:rPr>
        <w:t>I</w:t>
      </w:r>
      <w:r w:rsidR="00D63A9D" w:rsidRPr="003D0369">
        <w:rPr>
          <w:rFonts w:ascii="Times New Roman" w:hAnsi="Times New Roman" w:cs="Times New Roman"/>
          <w:b/>
        </w:rPr>
        <w:t>ІІ</w:t>
      </w:r>
      <w:r w:rsidRPr="003D0369">
        <w:rPr>
          <w:rFonts w:ascii="Times New Roman" w:hAnsi="Times New Roman" w:cs="Times New Roman"/>
          <w:b/>
        </w:rPr>
        <w:t>.</w:t>
      </w:r>
      <w:r w:rsidRPr="003D0369">
        <w:rPr>
          <w:rFonts w:ascii="Times New Roman" w:hAnsi="Times New Roman" w:cs="Times New Roman"/>
          <w:b/>
          <w:lang w:val="en-US"/>
        </w:rPr>
        <w:t xml:space="preserve"> </w:t>
      </w:r>
      <w:r w:rsidR="00634746" w:rsidRPr="003D0369">
        <w:rPr>
          <w:rFonts w:ascii="Times New Roman" w:hAnsi="Times New Roman" w:cs="Times New Roman"/>
          <w:b/>
        </w:rPr>
        <w:t xml:space="preserve">Области на </w:t>
      </w:r>
      <w:r w:rsidR="009A6549" w:rsidRPr="003D0369">
        <w:rPr>
          <w:rFonts w:ascii="Times New Roman" w:hAnsi="Times New Roman" w:cs="Times New Roman"/>
          <w:b/>
        </w:rPr>
        <w:t xml:space="preserve">политики </w:t>
      </w:r>
      <w:r w:rsidR="00C1575B" w:rsidRPr="003D0369">
        <w:rPr>
          <w:rFonts w:ascii="Times New Roman" w:hAnsi="Times New Roman" w:cs="Times New Roman"/>
          <w:bCs/>
          <w:noProof/>
        </w:rPr>
        <w:t>…………………………………………………………..……………….</w:t>
      </w:r>
      <w:r w:rsidR="002837E8" w:rsidRPr="003D0369">
        <w:rPr>
          <w:rFonts w:ascii="Times New Roman" w:hAnsi="Times New Roman" w:cs="Times New Roman"/>
          <w:bCs/>
          <w:noProof/>
        </w:rPr>
        <w:tab/>
      </w:r>
      <w:r w:rsidR="00683AA1" w:rsidRPr="003D0369">
        <w:rPr>
          <w:rFonts w:ascii="Times New Roman" w:hAnsi="Times New Roman" w:cs="Times New Roman"/>
          <w:bCs/>
          <w:noProof/>
        </w:rPr>
        <w:t>стр.</w:t>
      </w:r>
      <w:r w:rsidR="00A2303D" w:rsidRPr="003D0369">
        <w:rPr>
          <w:rFonts w:ascii="Times New Roman" w:hAnsi="Times New Roman" w:cs="Times New Roman"/>
          <w:bCs/>
          <w:noProof/>
        </w:rPr>
        <w:t xml:space="preserve"> </w:t>
      </w:r>
      <w:r w:rsidR="005B07DE">
        <w:rPr>
          <w:rFonts w:ascii="Times New Roman" w:hAnsi="Times New Roman" w:cs="Times New Roman"/>
          <w:bCs/>
          <w:noProof/>
        </w:rPr>
        <w:t>6</w:t>
      </w:r>
    </w:p>
    <w:p w:rsidR="00D63A9D" w:rsidRPr="003D0369" w:rsidRDefault="00D63A9D" w:rsidP="00275C26">
      <w:pPr>
        <w:tabs>
          <w:tab w:val="right" w:pos="-6379"/>
          <w:tab w:val="left" w:pos="284"/>
        </w:tabs>
        <w:spacing w:after="0" w:line="600" w:lineRule="auto"/>
        <w:jc w:val="both"/>
        <w:rPr>
          <w:rFonts w:ascii="Times New Roman" w:eastAsia="Times New Roman" w:hAnsi="Times New Roman" w:cs="Times New Roman"/>
          <w:bCs/>
          <w:noProof/>
          <w:lang w:val="ru-RU"/>
        </w:rPr>
      </w:pP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rPr>
        <w:t>V</w:t>
      </w:r>
      <w:r w:rsidRPr="003D0369">
        <w:rPr>
          <w:rFonts w:ascii="Times New Roman" w:eastAsia="Times New Roman" w:hAnsi="Times New Roman" w:cs="Times New Roman"/>
          <w:b/>
          <w:bCs/>
          <w:noProof/>
          <w:lang w:val="ru-RU"/>
        </w:rPr>
        <w:t xml:space="preserve">. </w:t>
      </w:r>
      <w:r w:rsidRPr="003D0369">
        <w:rPr>
          <w:rFonts w:ascii="Times New Roman" w:eastAsia="Times New Roman" w:hAnsi="Times New Roman" w:cs="Times New Roman"/>
          <w:b/>
          <w:bCs/>
          <w:noProof/>
        </w:rPr>
        <w:t>Основни параметри на бюджет</w:t>
      </w:r>
      <w:r w:rsidR="00ED629F">
        <w:rPr>
          <w:rFonts w:ascii="Times New Roman" w:eastAsia="Times New Roman" w:hAnsi="Times New Roman" w:cs="Times New Roman"/>
          <w:b/>
          <w:bCs/>
          <w:noProof/>
        </w:rPr>
        <w:t>ната прогноза за периода 2018-2</w:t>
      </w:r>
      <w:r w:rsidRPr="003D0369">
        <w:rPr>
          <w:rFonts w:ascii="Times New Roman" w:eastAsia="Times New Roman" w:hAnsi="Times New Roman" w:cs="Times New Roman"/>
          <w:b/>
          <w:bCs/>
          <w:noProof/>
        </w:rPr>
        <w:t>0</w:t>
      </w:r>
      <w:r w:rsidR="00ED629F">
        <w:rPr>
          <w:rFonts w:ascii="Times New Roman" w:eastAsia="Times New Roman" w:hAnsi="Times New Roman" w:cs="Times New Roman"/>
          <w:b/>
          <w:bCs/>
          <w:noProof/>
          <w:lang w:val="en-US"/>
        </w:rPr>
        <w:t>23</w:t>
      </w:r>
      <w:r w:rsidRPr="003D0369">
        <w:rPr>
          <w:rFonts w:ascii="Times New Roman" w:eastAsia="Times New Roman" w:hAnsi="Times New Roman" w:cs="Times New Roman"/>
          <w:b/>
          <w:bCs/>
          <w:noProof/>
        </w:rPr>
        <w:t xml:space="preserve"> г.</w:t>
      </w:r>
      <w:r w:rsidRPr="003D0369">
        <w:rPr>
          <w:rFonts w:ascii="Times New Roman" w:eastAsia="Times New Roman" w:hAnsi="Times New Roman" w:cs="Times New Roman"/>
          <w:bCs/>
          <w:noProof/>
        </w:rPr>
        <w:t>………..………</w:t>
      </w:r>
      <w:r w:rsidR="00C1575B" w:rsidRPr="003D0369">
        <w:rPr>
          <w:rFonts w:ascii="Times New Roman" w:eastAsia="Times New Roman" w:hAnsi="Times New Roman" w:cs="Times New Roman"/>
          <w:bCs/>
          <w:noProof/>
        </w:rPr>
        <w:t>…</w:t>
      </w:r>
      <w:r w:rsidRPr="003D0369">
        <w:rPr>
          <w:rFonts w:ascii="Times New Roman" w:eastAsia="Times New Roman" w:hAnsi="Times New Roman" w:cs="Times New Roman"/>
          <w:bCs/>
          <w:noProof/>
        </w:rPr>
        <w:tab/>
        <w:t xml:space="preserve">стр. </w:t>
      </w:r>
      <w:r w:rsidR="005B07DE">
        <w:rPr>
          <w:rFonts w:ascii="Times New Roman" w:eastAsia="Times New Roman" w:hAnsi="Times New Roman" w:cs="Times New Roman"/>
          <w:bCs/>
          <w:noProof/>
        </w:rPr>
        <w:t>2</w:t>
      </w:r>
      <w:r w:rsidR="00CF4DF3">
        <w:rPr>
          <w:rFonts w:ascii="Times New Roman" w:eastAsia="Times New Roman" w:hAnsi="Times New Roman" w:cs="Times New Roman"/>
          <w:bCs/>
          <w:noProof/>
          <w:lang w:val="en-US"/>
        </w:rPr>
        <w:t>0</w:t>
      </w:r>
      <w:r w:rsidRPr="003D0369">
        <w:rPr>
          <w:rFonts w:ascii="Times New Roman" w:eastAsia="Times New Roman" w:hAnsi="Times New Roman" w:cs="Times New Roman"/>
          <w:bCs/>
          <w:noProof/>
        </w:rPr>
        <w:t xml:space="preserve">  </w:t>
      </w:r>
    </w:p>
    <w:p w:rsidR="00D034F1" w:rsidRPr="00CF4DF3" w:rsidRDefault="009A6549" w:rsidP="00275C26">
      <w:pPr>
        <w:spacing w:after="0" w:line="600" w:lineRule="auto"/>
        <w:jc w:val="both"/>
        <w:rPr>
          <w:rFonts w:ascii="Times New Roman" w:eastAsia="Times New Roman" w:hAnsi="Times New Roman" w:cs="Times New Roman"/>
          <w:lang w:val="en-US"/>
        </w:rPr>
      </w:pPr>
      <w:r w:rsidRPr="003D0369">
        <w:rPr>
          <w:rFonts w:ascii="Times New Roman" w:hAnsi="Times New Roman" w:cs="Times New Roman"/>
          <w:b/>
          <w:bCs/>
          <w:noProof/>
          <w:lang w:val="en-US"/>
        </w:rPr>
        <w:t>V</w:t>
      </w:r>
      <w:r w:rsidRPr="003D0369">
        <w:rPr>
          <w:rFonts w:ascii="Times New Roman" w:hAnsi="Times New Roman" w:cs="Times New Roman"/>
          <w:b/>
          <w:bCs/>
          <w:noProof/>
        </w:rPr>
        <w:t xml:space="preserve">. Бюджетна прогноза по програми  </w:t>
      </w:r>
      <w:r w:rsidR="00D034F1" w:rsidRPr="003D0369">
        <w:rPr>
          <w:rFonts w:ascii="Times New Roman" w:hAnsi="Times New Roman" w:cs="Times New Roman"/>
          <w:bCs/>
          <w:noProof/>
        </w:rPr>
        <w:t>…………………………………………………………….</w:t>
      </w:r>
      <w:r w:rsidR="00DF22EF" w:rsidRPr="003D0369">
        <w:rPr>
          <w:rFonts w:ascii="Times New Roman" w:eastAsia="Times New Roman" w:hAnsi="Times New Roman" w:cs="Times New Roman"/>
          <w:lang w:val="en-US"/>
        </w:rPr>
        <w:t>.</w:t>
      </w:r>
      <w:r w:rsidR="00C1575B" w:rsidRPr="003D0369">
        <w:rPr>
          <w:rFonts w:ascii="Times New Roman" w:eastAsia="Times New Roman" w:hAnsi="Times New Roman" w:cs="Times New Roman"/>
        </w:rPr>
        <w:t>.</w:t>
      </w:r>
      <w:r w:rsidR="000E4751" w:rsidRPr="003D0369">
        <w:rPr>
          <w:rFonts w:ascii="Times New Roman" w:eastAsia="Times New Roman" w:hAnsi="Times New Roman" w:cs="Times New Roman"/>
        </w:rPr>
        <w:tab/>
      </w:r>
      <w:r w:rsidR="00D034F1" w:rsidRPr="003D0369">
        <w:rPr>
          <w:rFonts w:ascii="Times New Roman" w:eastAsia="Times New Roman" w:hAnsi="Times New Roman" w:cs="Times New Roman"/>
        </w:rPr>
        <w:t xml:space="preserve">стр. </w:t>
      </w:r>
      <w:r w:rsidR="004E67FA">
        <w:rPr>
          <w:rFonts w:ascii="Times New Roman" w:eastAsia="Times New Roman" w:hAnsi="Times New Roman" w:cs="Times New Roman"/>
        </w:rPr>
        <w:t>2</w:t>
      </w:r>
      <w:r w:rsidR="00285107">
        <w:rPr>
          <w:rFonts w:ascii="Times New Roman" w:eastAsia="Times New Roman" w:hAnsi="Times New Roman" w:cs="Times New Roman"/>
        </w:rPr>
        <w:t>4</w:t>
      </w:r>
    </w:p>
    <w:p w:rsidR="002C595D" w:rsidRPr="003D0369"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1. </w:t>
      </w:r>
      <w:r w:rsidR="00D034F1" w:rsidRPr="003D0369">
        <w:rPr>
          <w:rFonts w:ascii="Times New Roman" w:eastAsia="Times New Roman" w:hAnsi="Times New Roman" w:cs="Times New Roman"/>
        </w:rPr>
        <w:t>Бюджетна п</w:t>
      </w:r>
      <w:r w:rsidRPr="003D0369">
        <w:rPr>
          <w:rFonts w:ascii="Times New Roman" w:eastAsia="Times New Roman" w:hAnsi="Times New Roman" w:cs="Times New Roman"/>
        </w:rPr>
        <w:t>рограма 2100.01.01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2</w:t>
      </w:r>
      <w:r w:rsidR="00285107">
        <w:rPr>
          <w:rFonts w:ascii="Times New Roman" w:eastAsia="Times New Roman" w:hAnsi="Times New Roman" w:cs="Times New Roman"/>
        </w:rPr>
        <w:t>4</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2C595D"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2. </w:t>
      </w:r>
      <w:r w:rsidR="00D034F1" w:rsidRPr="003D0369">
        <w:rPr>
          <w:rFonts w:ascii="Times New Roman" w:eastAsia="Times New Roman" w:hAnsi="Times New Roman" w:cs="Times New Roman"/>
        </w:rPr>
        <w:t xml:space="preserve">Бюджетна програма </w:t>
      </w:r>
      <w:r w:rsidRPr="003D0369">
        <w:rPr>
          <w:rFonts w:ascii="Times New Roman" w:eastAsia="Times New Roman" w:hAnsi="Times New Roman" w:cs="Times New Roman"/>
        </w:rPr>
        <w:t>2</w:t>
      </w:r>
      <w:r w:rsidR="00895DE3" w:rsidRPr="003D0369">
        <w:rPr>
          <w:rFonts w:ascii="Times New Roman" w:eastAsia="Times New Roman" w:hAnsi="Times New Roman" w:cs="Times New Roman"/>
        </w:rPr>
        <w:t>100.01.02</w:t>
      </w:r>
      <w:r w:rsidR="00D034F1" w:rsidRPr="003D0369">
        <w:rPr>
          <w:rFonts w:ascii="Times New Roman" w:eastAsia="Times New Roman" w:hAnsi="Times New Roman" w:cs="Times New Roman"/>
        </w:rPr>
        <w:t xml:space="preserve"> </w:t>
      </w:r>
      <w:r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Pr="003D0369">
        <w:rPr>
          <w:rFonts w:ascii="Times New Roman" w:eastAsia="Times New Roman" w:hAnsi="Times New Roman" w:cs="Times New Roman"/>
        </w:rPr>
        <w:t>.……</w:t>
      </w:r>
      <w:r w:rsidR="00C36E9A"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2837E8" w:rsidRPr="003D0369">
        <w:rPr>
          <w:rFonts w:ascii="Times New Roman" w:eastAsia="Times New Roman" w:hAnsi="Times New Roman" w:cs="Times New Roman"/>
        </w:rPr>
        <w:tab/>
      </w:r>
      <w:r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lang w:val="en-US"/>
        </w:rPr>
        <w:t>3</w:t>
      </w:r>
      <w:r w:rsidR="00285107">
        <w:rPr>
          <w:rFonts w:ascii="Times New Roman" w:eastAsia="Times New Roman" w:hAnsi="Times New Roman" w:cs="Times New Roman"/>
        </w:rPr>
        <w:t>4</w:t>
      </w:r>
      <w:r w:rsidR="000E4751" w:rsidRPr="003D0369">
        <w:rPr>
          <w:rFonts w:ascii="Times New Roman" w:eastAsia="Times New Roman" w:hAnsi="Times New Roman" w:cs="Times New Roman"/>
        </w:rPr>
        <w:tab/>
      </w:r>
      <w:r w:rsidR="00683AA1" w:rsidRPr="003D0369">
        <w:rPr>
          <w:rFonts w:ascii="Times New Roman" w:eastAsia="Times New Roman" w:hAnsi="Times New Roman" w:cs="Times New Roman"/>
        </w:rPr>
        <w:t xml:space="preserve"> </w:t>
      </w:r>
      <w:r w:rsidRPr="003D0369">
        <w:rPr>
          <w:rFonts w:ascii="Times New Roman" w:eastAsia="Times New Roman" w:hAnsi="Times New Roman" w:cs="Times New Roman"/>
        </w:rPr>
        <w:t xml:space="preserve"> </w:t>
      </w:r>
    </w:p>
    <w:p w:rsidR="002C595D" w:rsidRPr="003D0369"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3.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2303D"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3</w:t>
      </w:r>
      <w:r w:rsidR="00285107">
        <w:rPr>
          <w:rFonts w:ascii="Times New Roman" w:eastAsia="Times New Roman" w:hAnsi="Times New Roman" w:cs="Times New Roman"/>
        </w:rPr>
        <w:t>6</w:t>
      </w:r>
      <w:r w:rsidR="00683AA1" w:rsidRPr="003D0369">
        <w:rPr>
          <w:rFonts w:ascii="Times New Roman" w:eastAsia="Times New Roman" w:hAnsi="Times New Roman" w:cs="Times New Roman"/>
        </w:rPr>
        <w:t xml:space="preserve"> </w:t>
      </w:r>
    </w:p>
    <w:p w:rsidR="002C595D" w:rsidRPr="003D0369"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4.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CF4DF3">
        <w:rPr>
          <w:rFonts w:ascii="Times New Roman" w:eastAsia="Times New Roman" w:hAnsi="Times New Roman" w:cs="Times New Roman"/>
        </w:rPr>
        <w:t>4</w:t>
      </w:r>
      <w:r w:rsidR="00AA0B09">
        <w:rPr>
          <w:rFonts w:ascii="Times New Roman" w:eastAsia="Times New Roman" w:hAnsi="Times New Roman" w:cs="Times New Roman"/>
        </w:rPr>
        <w:t>2</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CF4DF3"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5.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5B07DE">
        <w:rPr>
          <w:rFonts w:ascii="Times New Roman" w:eastAsia="Times New Roman" w:hAnsi="Times New Roman" w:cs="Times New Roman"/>
        </w:rPr>
        <w:t>5</w:t>
      </w:r>
      <w:r w:rsidR="00AA0B09">
        <w:rPr>
          <w:rFonts w:ascii="Times New Roman" w:eastAsia="Times New Roman" w:hAnsi="Times New Roman" w:cs="Times New Roman"/>
        </w:rPr>
        <w:t>0</w:t>
      </w:r>
    </w:p>
    <w:p w:rsidR="002C595D" w:rsidRPr="003D0369" w:rsidRDefault="00895DE3" w:rsidP="00275C26">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6.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4100BA"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CF4DF3">
        <w:rPr>
          <w:rFonts w:ascii="Times New Roman" w:eastAsia="Times New Roman" w:hAnsi="Times New Roman" w:cs="Times New Roman"/>
          <w:lang w:val="en-US"/>
        </w:rPr>
        <w:t>5</w:t>
      </w:r>
      <w:r w:rsidR="00141B31">
        <w:rPr>
          <w:rFonts w:ascii="Times New Roman" w:eastAsia="Times New Roman" w:hAnsi="Times New Roman" w:cs="Times New Roman"/>
        </w:rPr>
        <w:t>3</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895DE3" w:rsidP="00275C26">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7.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AA0B09">
        <w:rPr>
          <w:rFonts w:ascii="Times New Roman" w:eastAsia="Times New Roman" w:hAnsi="Times New Roman" w:cs="Times New Roman"/>
        </w:rPr>
        <w:t>5</w:t>
      </w:r>
      <w:r w:rsidR="00CF4DF3">
        <w:rPr>
          <w:rFonts w:ascii="Times New Roman" w:eastAsia="Times New Roman" w:hAnsi="Times New Roman" w:cs="Times New Roman"/>
        </w:rPr>
        <w:t>6</w:t>
      </w:r>
      <w:r w:rsidR="00683AA1" w:rsidRPr="003D0369">
        <w:rPr>
          <w:rFonts w:ascii="Times New Roman" w:eastAsia="Times New Roman" w:hAnsi="Times New Roman" w:cs="Times New Roman"/>
        </w:rPr>
        <w:t xml:space="preserve"> </w:t>
      </w:r>
    </w:p>
    <w:p w:rsidR="000E4751" w:rsidRPr="00E76D55"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8.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2100.04.02</w:t>
      </w:r>
      <w:r w:rsidR="00D034F1" w:rsidRPr="003D0369">
        <w:rPr>
          <w:rFonts w:ascii="Times New Roman" w:eastAsia="Times New Roman" w:hAnsi="Times New Roman" w:cs="Times New Roman"/>
        </w:rPr>
        <w:t xml:space="preserve"> </w:t>
      </w:r>
      <w:r w:rsidR="0087474D"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683AA1" w:rsidRPr="003D0369">
        <w:rPr>
          <w:rFonts w:ascii="Times New Roman" w:eastAsia="Times New Roman" w:hAnsi="Times New Roman" w:cs="Times New Roman"/>
        </w:rPr>
        <w:t>стр.</w:t>
      </w:r>
      <w:r w:rsidR="000E4751" w:rsidRPr="003D0369">
        <w:rPr>
          <w:rFonts w:ascii="Times New Roman" w:eastAsia="Times New Roman" w:hAnsi="Times New Roman" w:cs="Times New Roman"/>
        </w:rPr>
        <w:t xml:space="preserve"> </w:t>
      </w:r>
      <w:r w:rsidR="00CF4DF3">
        <w:rPr>
          <w:rFonts w:ascii="Times New Roman" w:eastAsia="Times New Roman" w:hAnsi="Times New Roman" w:cs="Times New Roman"/>
        </w:rPr>
        <w:t>6</w:t>
      </w:r>
      <w:r w:rsidR="00BA7F2B">
        <w:rPr>
          <w:rFonts w:ascii="Times New Roman" w:eastAsia="Times New Roman" w:hAnsi="Times New Roman" w:cs="Times New Roman"/>
        </w:rPr>
        <w:t>0</w:t>
      </w:r>
    </w:p>
    <w:p w:rsidR="0087474D" w:rsidRPr="00E76D55"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9.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2100.05.00</w:t>
      </w:r>
      <w:r w:rsidR="00D034F1" w:rsidRPr="003D0369">
        <w:rPr>
          <w:rFonts w:ascii="Times New Roman" w:eastAsia="Times New Roman" w:hAnsi="Times New Roman" w:cs="Times New Roman"/>
        </w:rPr>
        <w:t xml:space="preserve"> </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87474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87474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CF4DF3">
        <w:rPr>
          <w:rFonts w:ascii="Times New Roman" w:eastAsia="Times New Roman" w:hAnsi="Times New Roman" w:cs="Times New Roman"/>
        </w:rPr>
        <w:t>6</w:t>
      </w:r>
      <w:r w:rsidR="00BA7F2B">
        <w:rPr>
          <w:rFonts w:ascii="Times New Roman" w:eastAsia="Times New Roman" w:hAnsi="Times New Roman" w:cs="Times New Roman"/>
        </w:rPr>
        <w:t>2</w:t>
      </w:r>
    </w:p>
    <w:p w:rsidR="0087474D" w:rsidRPr="003D0369" w:rsidRDefault="0087474D" w:rsidP="00275C26">
      <w:pPr>
        <w:widowControl w:val="0"/>
        <w:spacing w:after="0" w:line="240" w:lineRule="auto"/>
        <w:jc w:val="both"/>
        <w:rPr>
          <w:rFonts w:ascii="Times New Roman" w:eastAsia="Times New Roman" w:hAnsi="Times New Roman" w:cs="Times New Roman"/>
        </w:rPr>
      </w:pPr>
    </w:p>
    <w:p w:rsidR="0087474D" w:rsidRPr="003D0369" w:rsidRDefault="0087474D" w:rsidP="00275C26">
      <w:pPr>
        <w:widowControl w:val="0"/>
        <w:spacing w:after="0" w:line="240" w:lineRule="auto"/>
        <w:jc w:val="both"/>
        <w:rPr>
          <w:rFonts w:ascii="Times New Roman" w:eastAsia="Times New Roman" w:hAnsi="Times New Roman" w:cs="Times New Roman"/>
        </w:rPr>
      </w:pPr>
    </w:p>
    <w:p w:rsidR="0087474D" w:rsidRDefault="0087474D" w:rsidP="00275C26">
      <w:pPr>
        <w:widowControl w:val="0"/>
        <w:spacing w:after="0" w:line="240" w:lineRule="auto"/>
        <w:jc w:val="both"/>
        <w:rPr>
          <w:rFonts w:ascii="Times New Roman" w:eastAsia="Times New Roman" w:hAnsi="Times New Roman" w:cs="Times New Roman"/>
        </w:rPr>
      </w:pPr>
    </w:p>
    <w:p w:rsidR="003F6922" w:rsidRDefault="003F6922" w:rsidP="00275C26">
      <w:pPr>
        <w:widowControl w:val="0"/>
        <w:spacing w:after="0" w:line="240" w:lineRule="auto"/>
        <w:jc w:val="both"/>
        <w:rPr>
          <w:rFonts w:ascii="Times New Roman" w:eastAsia="Times New Roman" w:hAnsi="Times New Roman" w:cs="Times New Roman"/>
        </w:rPr>
      </w:pPr>
    </w:p>
    <w:p w:rsidR="003F6922" w:rsidRDefault="003F6922" w:rsidP="00275C26">
      <w:pPr>
        <w:widowControl w:val="0"/>
        <w:spacing w:after="0" w:line="240" w:lineRule="auto"/>
        <w:jc w:val="both"/>
        <w:rPr>
          <w:rFonts w:ascii="Times New Roman" w:eastAsia="Times New Roman" w:hAnsi="Times New Roman" w:cs="Times New Roman"/>
        </w:rPr>
      </w:pPr>
    </w:p>
    <w:p w:rsidR="003F6922" w:rsidRDefault="003F6922" w:rsidP="00275C26">
      <w:pPr>
        <w:widowControl w:val="0"/>
        <w:spacing w:after="0" w:line="240" w:lineRule="auto"/>
        <w:jc w:val="both"/>
        <w:rPr>
          <w:rFonts w:ascii="Times New Roman" w:eastAsia="Times New Roman" w:hAnsi="Times New Roman" w:cs="Times New Roman"/>
        </w:rPr>
      </w:pPr>
    </w:p>
    <w:p w:rsidR="003F6922" w:rsidRPr="003D0369" w:rsidRDefault="003F6922" w:rsidP="00275C26">
      <w:pPr>
        <w:widowControl w:val="0"/>
        <w:spacing w:after="0" w:line="240" w:lineRule="auto"/>
        <w:jc w:val="both"/>
        <w:rPr>
          <w:rFonts w:ascii="Times New Roman" w:eastAsia="Times New Roman" w:hAnsi="Times New Roman" w:cs="Times New Roman"/>
        </w:rPr>
      </w:pPr>
    </w:p>
    <w:p w:rsidR="0087474D" w:rsidRDefault="0087474D" w:rsidP="00275C26">
      <w:pPr>
        <w:widowControl w:val="0"/>
        <w:spacing w:after="0" w:line="240" w:lineRule="auto"/>
        <w:jc w:val="both"/>
        <w:rPr>
          <w:rFonts w:ascii="Times New Roman" w:eastAsia="Times New Roman" w:hAnsi="Times New Roman" w:cs="Times New Roman"/>
        </w:rPr>
      </w:pPr>
    </w:p>
    <w:p w:rsidR="008F46FC" w:rsidRDefault="008F46FC"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9A6549" w:rsidRPr="003D0369" w:rsidRDefault="00634746" w:rsidP="00275C26">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D0369">
        <w:rPr>
          <w:rFonts w:ascii="Times New Roman" w:eastAsia="Batang" w:hAnsi="Times New Roman"/>
          <w:b/>
          <w:i/>
          <w:color w:val="0000CC"/>
          <w:lang w:val="ru-RU" w:eastAsia="ko-KR"/>
        </w:rPr>
        <w:lastRenderedPageBreak/>
        <w:t xml:space="preserve">МИСИЯ </w:t>
      </w:r>
    </w:p>
    <w:p w:rsidR="00A178E4" w:rsidRPr="003D0369" w:rsidRDefault="00A178E4" w:rsidP="00275C26">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D0369" w:rsidRDefault="009A6549"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Мисията на Министерство на регионалното развитие</w:t>
      </w:r>
      <w:r w:rsidR="00B37054" w:rsidRPr="003D0369">
        <w:rPr>
          <w:rFonts w:ascii="Times New Roman" w:hAnsi="Times New Roman" w:cs="Times New Roman"/>
        </w:rPr>
        <w:t xml:space="preserve"> и благоустройстовото</w:t>
      </w:r>
      <w:r w:rsidR="00634746" w:rsidRPr="003D0369">
        <w:rPr>
          <w:rFonts w:ascii="Times New Roman" w:hAnsi="Times New Roman" w:cs="Times New Roman"/>
        </w:rPr>
        <w:t xml:space="preserve"> </w:t>
      </w:r>
      <w:r w:rsidR="00275ED3" w:rsidRPr="003D0369">
        <w:rPr>
          <w:rFonts w:ascii="Times New Roman" w:hAnsi="Times New Roman" w:cs="Times New Roman"/>
        </w:rPr>
        <w:t xml:space="preserve">(МРРБ) </w:t>
      </w:r>
      <w:r w:rsidRPr="003D0369">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D0369">
        <w:rPr>
          <w:rFonts w:ascii="Times New Roman" w:hAnsi="Times New Roman" w:cs="Times New Roman"/>
          <w:lang w:val="en-US"/>
        </w:rPr>
        <w:t xml:space="preserve"> </w:t>
      </w:r>
      <w:r w:rsidR="00C776A1" w:rsidRPr="003D0369">
        <w:rPr>
          <w:rFonts w:ascii="Times New Roman" w:hAnsi="Times New Roman" w:cs="Times New Roman"/>
        </w:rPr>
        <w:t>Република</w:t>
      </w:r>
      <w:r w:rsidRPr="003D0369">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3D0369" w:rsidRDefault="00C776A1"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МРРБ изпълнява мерки, чрез които ще се реализират основните </w:t>
      </w:r>
      <w:r w:rsidR="00811D1B" w:rsidRPr="003D0369">
        <w:rPr>
          <w:rFonts w:ascii="Times New Roman" w:hAnsi="Times New Roman" w:cs="Times New Roman"/>
        </w:rPr>
        <w:t xml:space="preserve">цели и </w:t>
      </w:r>
      <w:r w:rsidRPr="003D0369">
        <w:rPr>
          <w:rFonts w:ascii="Times New Roman" w:hAnsi="Times New Roman" w:cs="Times New Roman"/>
        </w:rPr>
        <w:t>приоритети, залегнали в Програмата за управление на правителството на Република България за периода 2017- 2021 г.</w:t>
      </w:r>
      <w:r w:rsidR="00811D1B" w:rsidRPr="003D0369">
        <w:t xml:space="preserve"> (</w:t>
      </w:r>
      <w:r w:rsidR="00811D1B" w:rsidRPr="003D0369">
        <w:rPr>
          <w:rFonts w:ascii="Times New Roman" w:hAnsi="Times New Roman" w:cs="Times New Roman"/>
        </w:rPr>
        <w:t>Програмата за управление).</w:t>
      </w:r>
    </w:p>
    <w:p w:rsidR="005B31C4" w:rsidRPr="003D0369" w:rsidRDefault="005B31C4"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Дирекцията за национален строителен контрол </w:t>
      </w:r>
      <w:r w:rsidR="00275ED3" w:rsidRPr="003D0369">
        <w:rPr>
          <w:rFonts w:ascii="Times New Roman" w:hAnsi="Times New Roman" w:cs="Times New Roman"/>
        </w:rPr>
        <w:t xml:space="preserve">(ДНСК) </w:t>
      </w:r>
      <w:r w:rsidRPr="003D0369">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D0369" w:rsidRDefault="00461415" w:rsidP="00275C26">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D0369" w:rsidRDefault="00C776A1"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D0369" w:rsidRDefault="00C776A1" w:rsidP="00275C26">
      <w:pPr>
        <w:spacing w:after="0" w:line="240" w:lineRule="auto"/>
        <w:ind w:firstLine="567"/>
        <w:jc w:val="both"/>
        <w:rPr>
          <w:rFonts w:ascii="Times New Roman" w:hAnsi="Times New Roman" w:cs="Times New Roman"/>
        </w:rPr>
      </w:pPr>
    </w:p>
    <w:p w:rsidR="009A6549" w:rsidRPr="003D0369" w:rsidRDefault="00634746" w:rsidP="00275C26">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eastAsia="ko-KR"/>
        </w:rPr>
        <w:t>О</w:t>
      </w:r>
      <w:r w:rsidRPr="003D0369">
        <w:rPr>
          <w:rFonts w:ascii="Times New Roman" w:eastAsia="Batang" w:hAnsi="Times New Roman"/>
          <w:b/>
          <w:i/>
          <w:color w:val="0000CC"/>
          <w:lang w:val="ru-RU" w:eastAsia="ko-KR"/>
        </w:rPr>
        <w:t>РГАНИЗАЦИОННО РАЗВИТИЕ И КАПАЦИТЕТ</w:t>
      </w:r>
    </w:p>
    <w:p w:rsidR="00A178E4" w:rsidRPr="003D0369" w:rsidRDefault="00A178E4" w:rsidP="00275C26">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D0369" w:rsidRDefault="009A6549"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Някои от функциите на </w:t>
      </w:r>
      <w:r w:rsidR="00275ED3" w:rsidRPr="003D0369">
        <w:rPr>
          <w:rFonts w:ascii="Times New Roman" w:hAnsi="Times New Roman" w:cs="Times New Roman"/>
        </w:rPr>
        <w:t>МРРБ</w:t>
      </w:r>
      <w:r w:rsidRPr="003D036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D0369" w:rsidRDefault="0084369D"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В </w:t>
      </w:r>
      <w:r w:rsidR="000E2B07" w:rsidRPr="003D0369">
        <w:rPr>
          <w:rFonts w:ascii="Times New Roman" w:hAnsi="Times New Roman" w:cs="Times New Roman"/>
        </w:rPr>
        <w:t>МРРБ</w:t>
      </w:r>
      <w:r w:rsidRPr="003D036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D0369" w:rsidRDefault="000A2873" w:rsidP="00275C26">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 xml:space="preserve">Общата численост на персонала в организационните структури и административните звена в министерството е 634 щатни бройки. </w:t>
      </w:r>
      <w:r w:rsidR="007656D0" w:rsidRPr="003D036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Pr>
          <w:rFonts w:ascii="Times New Roman" w:hAnsi="Times New Roman" w:cs="Times New Roman"/>
        </w:rPr>
        <w:t>,</w:t>
      </w:r>
      <w:r w:rsidR="007656D0" w:rsidRPr="003D0369">
        <w:rPr>
          <w:rFonts w:ascii="Times New Roman" w:hAnsi="Times New Roman" w:cs="Times New Roman"/>
        </w:rPr>
        <w:t xml:space="preserve"> 2 главни дирекции, 15 дирекции и инспекторат</w:t>
      </w:r>
      <w:r w:rsidR="009B0C81" w:rsidRPr="003D036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D0369" w:rsidRDefault="009A6549" w:rsidP="00275C26">
      <w:pPr>
        <w:spacing w:after="0" w:line="240" w:lineRule="auto"/>
        <w:ind w:firstLine="567"/>
        <w:jc w:val="both"/>
        <w:rPr>
          <w:rFonts w:ascii="Times New Roman" w:hAnsi="Times New Roman" w:cs="Times New Roman"/>
          <w:b/>
          <w:lang w:val="en-US"/>
        </w:rPr>
      </w:pPr>
      <w:r w:rsidRPr="003D0369">
        <w:rPr>
          <w:rFonts w:ascii="Times New Roman" w:hAnsi="Times New Roman" w:cs="Times New Roman"/>
        </w:rPr>
        <w:t>Министърът на регионалното развитие</w:t>
      </w:r>
      <w:r w:rsidR="00D81F82" w:rsidRPr="003D0369">
        <w:rPr>
          <w:rFonts w:ascii="Times New Roman" w:hAnsi="Times New Roman" w:cs="Times New Roman"/>
        </w:rPr>
        <w:t xml:space="preserve"> и благоустройството</w:t>
      </w:r>
      <w:r w:rsidRPr="003D0369">
        <w:rPr>
          <w:rFonts w:ascii="Times New Roman" w:hAnsi="Times New Roman" w:cs="Times New Roman"/>
        </w:rPr>
        <w:t xml:space="preserve"> е първостепенен разпоредител с бюджет. </w:t>
      </w:r>
      <w:r w:rsidR="007255CB" w:rsidRPr="003D0369">
        <w:rPr>
          <w:rFonts w:ascii="Times New Roman" w:hAnsi="Times New Roman" w:cs="Times New Roman"/>
        </w:rPr>
        <w:t>Второстепенни</w:t>
      </w:r>
      <w:r w:rsidRPr="003D0369">
        <w:rPr>
          <w:rFonts w:ascii="Times New Roman" w:hAnsi="Times New Roman" w:cs="Times New Roman"/>
        </w:rPr>
        <w:t xml:space="preserve"> разпоредител</w:t>
      </w:r>
      <w:r w:rsidR="007255CB" w:rsidRPr="003D0369">
        <w:rPr>
          <w:rFonts w:ascii="Times New Roman" w:hAnsi="Times New Roman" w:cs="Times New Roman"/>
        </w:rPr>
        <w:t>и</w:t>
      </w:r>
      <w:r w:rsidRPr="003D0369">
        <w:rPr>
          <w:rFonts w:ascii="Times New Roman" w:hAnsi="Times New Roman" w:cs="Times New Roman"/>
        </w:rPr>
        <w:t xml:space="preserve"> с бюджет към министъра на регионалното развитие</w:t>
      </w:r>
      <w:r w:rsidR="007255CB" w:rsidRPr="003D0369">
        <w:rPr>
          <w:rFonts w:ascii="Times New Roman" w:hAnsi="Times New Roman" w:cs="Times New Roman"/>
        </w:rPr>
        <w:t xml:space="preserve"> и благоустройството са </w:t>
      </w:r>
      <w:r w:rsidR="00E254FB">
        <w:rPr>
          <w:rFonts w:ascii="Times New Roman" w:hAnsi="Times New Roman" w:cs="Times New Roman"/>
        </w:rPr>
        <w:t>Агенция „Пътна инфраструктура“(</w:t>
      </w:r>
      <w:r w:rsidR="00275ED3" w:rsidRPr="003D0369">
        <w:rPr>
          <w:rFonts w:ascii="Times New Roman" w:hAnsi="Times New Roman" w:cs="Times New Roman"/>
        </w:rPr>
        <w:t>АПИ</w:t>
      </w:r>
      <w:r w:rsidR="00E254FB">
        <w:rPr>
          <w:rFonts w:ascii="Times New Roman" w:hAnsi="Times New Roman" w:cs="Times New Roman"/>
        </w:rPr>
        <w:t>)</w:t>
      </w:r>
      <w:r w:rsidR="00D81F82" w:rsidRPr="003D0369">
        <w:rPr>
          <w:rFonts w:ascii="Times New Roman" w:hAnsi="Times New Roman" w:cs="Times New Roman"/>
        </w:rPr>
        <w:t xml:space="preserve">, </w:t>
      </w:r>
      <w:r w:rsidR="00E254FB">
        <w:rPr>
          <w:rFonts w:ascii="Times New Roman" w:hAnsi="Times New Roman" w:cs="Times New Roman"/>
        </w:rPr>
        <w:t>Агенция по геодезия, картография и кадастър (</w:t>
      </w:r>
      <w:r w:rsidR="00275ED3" w:rsidRPr="003D0369">
        <w:rPr>
          <w:rFonts w:ascii="Times New Roman" w:hAnsi="Times New Roman" w:cs="Times New Roman"/>
        </w:rPr>
        <w:t>АГКК</w:t>
      </w:r>
      <w:r w:rsidR="00E254FB">
        <w:rPr>
          <w:rFonts w:ascii="Times New Roman" w:hAnsi="Times New Roman" w:cs="Times New Roman"/>
        </w:rPr>
        <w:t>)</w:t>
      </w:r>
      <w:r w:rsidR="00D81F82" w:rsidRPr="003D0369">
        <w:rPr>
          <w:rFonts w:ascii="Times New Roman" w:hAnsi="Times New Roman" w:cs="Times New Roman"/>
        </w:rPr>
        <w:t xml:space="preserve"> и </w:t>
      </w:r>
      <w:r w:rsidR="00E254FB">
        <w:rPr>
          <w:rFonts w:ascii="Times New Roman" w:hAnsi="Times New Roman" w:cs="Times New Roman"/>
        </w:rPr>
        <w:t>Дирекция за национален строителен контрол (</w:t>
      </w:r>
      <w:r w:rsidR="00D81F82" w:rsidRPr="003D0369">
        <w:rPr>
          <w:rFonts w:ascii="Times New Roman" w:hAnsi="Times New Roman" w:cs="Times New Roman"/>
        </w:rPr>
        <w:t>Д</w:t>
      </w:r>
      <w:r w:rsidR="00275ED3" w:rsidRPr="003D0369">
        <w:rPr>
          <w:rFonts w:ascii="Times New Roman" w:hAnsi="Times New Roman" w:cs="Times New Roman"/>
        </w:rPr>
        <w:t>НСК</w:t>
      </w:r>
      <w:r w:rsidR="00E254FB">
        <w:rPr>
          <w:rFonts w:ascii="Times New Roman" w:hAnsi="Times New Roman" w:cs="Times New Roman"/>
        </w:rPr>
        <w:t>)</w:t>
      </w:r>
      <w:r w:rsidR="00E305CB" w:rsidRPr="003D0369">
        <w:rPr>
          <w:rFonts w:ascii="Times New Roman" w:hAnsi="Times New Roman" w:cs="Times New Roman"/>
        </w:rPr>
        <w:t>.</w:t>
      </w:r>
      <w:r w:rsidR="00030368" w:rsidRPr="003D0369">
        <w:rPr>
          <w:rFonts w:ascii="Times New Roman" w:hAnsi="Times New Roman" w:cs="Times New Roman"/>
        </w:rPr>
        <w:t xml:space="preserve"> </w:t>
      </w:r>
    </w:p>
    <w:p w:rsidR="00CF4E63" w:rsidRPr="003D0369" w:rsidRDefault="00CF4E63" w:rsidP="00275C26">
      <w:pPr>
        <w:spacing w:after="0" w:line="240" w:lineRule="auto"/>
        <w:ind w:firstLine="567"/>
        <w:jc w:val="both"/>
        <w:rPr>
          <w:rFonts w:ascii="Times New Roman" w:hAnsi="Times New Roman" w:cs="Times New Roman"/>
        </w:rPr>
      </w:pPr>
      <w:r w:rsidRPr="003D0369">
        <w:rPr>
          <w:rFonts w:ascii="Times New Roman" w:hAnsi="Times New Roman" w:cs="Times New Roman"/>
          <w:b/>
        </w:rPr>
        <w:t xml:space="preserve">АПИ </w:t>
      </w:r>
      <w:r w:rsidRPr="003D0369">
        <w:rPr>
          <w:rFonts w:ascii="Times New Roman" w:hAnsi="Times New Roman" w:cs="Times New Roman"/>
        </w:rPr>
        <w:t>осъществява своята дейност чрез централна администрация и специализирани звена</w:t>
      </w:r>
      <w:r w:rsidR="000E2B07" w:rsidRPr="003D0369">
        <w:rPr>
          <w:rFonts w:ascii="Times New Roman" w:hAnsi="Times New Roman" w:cs="Times New Roman"/>
        </w:rPr>
        <w:t>.</w:t>
      </w:r>
    </w:p>
    <w:p w:rsidR="00392511" w:rsidRPr="00392511" w:rsidRDefault="00392511" w:rsidP="00275C26">
      <w:pPr>
        <w:spacing w:after="0" w:line="240" w:lineRule="auto"/>
        <w:ind w:firstLine="567"/>
        <w:jc w:val="both"/>
        <w:rPr>
          <w:rFonts w:ascii="Times New Roman" w:hAnsi="Times New Roman" w:cs="Times New Roman"/>
        </w:rPr>
      </w:pPr>
      <w:r w:rsidRPr="00392511">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Pr>
          <w:rFonts w:ascii="Times New Roman" w:hAnsi="Times New Roman" w:cs="Times New Roman"/>
        </w:rPr>
        <w:t xml:space="preserve">вено Национално ТОЛ управление, </w:t>
      </w:r>
      <w:r w:rsidR="00740D2A" w:rsidRPr="00740D2A">
        <w:rPr>
          <w:rFonts w:ascii="Times New Roman" w:hAnsi="Times New Roman" w:cs="Times New Roman"/>
        </w:rPr>
        <w:t xml:space="preserve">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92511">
        <w:rPr>
          <w:rFonts w:ascii="Times New Roman" w:hAnsi="Times New Roman" w:cs="Times New Roman"/>
        </w:rPr>
        <w:t xml:space="preserve"> </w:t>
      </w:r>
    </w:p>
    <w:p w:rsidR="00392511" w:rsidRPr="00392511" w:rsidRDefault="00392511" w:rsidP="00275C26">
      <w:pPr>
        <w:spacing w:after="0" w:line="240" w:lineRule="auto"/>
        <w:ind w:firstLine="567"/>
        <w:jc w:val="both"/>
        <w:rPr>
          <w:rFonts w:ascii="Times New Roman" w:hAnsi="Times New Roman" w:cs="Times New Roman"/>
        </w:rPr>
      </w:pPr>
      <w:r w:rsidRPr="00392511">
        <w:rPr>
          <w:rFonts w:ascii="Times New Roman" w:hAnsi="Times New Roman" w:cs="Times New Roman"/>
        </w:rPr>
        <w:t xml:space="preserve">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w:t>
      </w:r>
      <w:r w:rsidRPr="00392511">
        <w:rPr>
          <w:rFonts w:ascii="Times New Roman" w:hAnsi="Times New Roman" w:cs="Times New Roman"/>
        </w:rPr>
        <w:lastRenderedPageBreak/>
        <w:t>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F1745D" w:rsidRDefault="00F1745D" w:rsidP="00275C26">
      <w:pPr>
        <w:spacing w:after="0" w:line="240" w:lineRule="auto"/>
        <w:ind w:firstLine="567"/>
        <w:jc w:val="both"/>
        <w:rPr>
          <w:rFonts w:ascii="Times New Roman" w:hAnsi="Times New Roman" w:cs="Times New Roman"/>
        </w:rPr>
      </w:pPr>
      <w:r w:rsidRPr="00F1745D">
        <w:rPr>
          <w:rFonts w:ascii="Times New Roman" w:hAnsi="Times New Roman" w:cs="Times New Roman"/>
        </w:rPr>
        <w:t xml:space="preserve">Числеността й по щат е </w:t>
      </w:r>
      <w:r w:rsidRPr="00F1745D">
        <w:rPr>
          <w:rFonts w:ascii="Times New Roman" w:hAnsi="Times New Roman" w:cs="Times New Roman"/>
          <w:lang w:val="en-US"/>
        </w:rPr>
        <w:t>2 4</w:t>
      </w:r>
      <w:r w:rsidRPr="00F1745D">
        <w:rPr>
          <w:rFonts w:ascii="Times New Roman" w:hAnsi="Times New Roman" w:cs="Times New Roman"/>
        </w:rPr>
        <w:t>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Default="005B31C4" w:rsidP="00275C26">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
          <w:lang w:eastAsia="bg-BG"/>
        </w:rPr>
        <w:t>ДНСК</w:t>
      </w:r>
      <w:r w:rsidRPr="003D0369">
        <w:rPr>
          <w:rFonts w:ascii="Times New Roman" w:eastAsia="Times New Roman" w:hAnsi="Times New Roman" w:cs="Times New Roman"/>
          <w:lang w:eastAsia="bg-BG"/>
        </w:rPr>
        <w:t xml:space="preserve"> </w:t>
      </w:r>
      <w:r w:rsidR="00314D71" w:rsidRPr="00314D71">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14D71" w:rsidRDefault="00314D71" w:rsidP="00275C26">
      <w:pPr>
        <w:spacing w:after="0" w:line="240" w:lineRule="auto"/>
        <w:ind w:firstLine="567"/>
        <w:jc w:val="both"/>
        <w:rPr>
          <w:rFonts w:ascii="Times New Roman" w:eastAsia="Times New Roman" w:hAnsi="Times New Roman" w:cs="Times New Roman"/>
          <w:lang w:eastAsia="bg-BG"/>
        </w:rPr>
      </w:pPr>
      <w:r w:rsidRPr="00314D71">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14D71" w:rsidRDefault="00314D71" w:rsidP="00275C26">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eastAsia="bg-BG"/>
        </w:rPr>
        <w:t>ДНСК</w:t>
      </w:r>
      <w:r w:rsidRPr="00314D71">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14D71" w:rsidRDefault="00314D71" w:rsidP="00275C26">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14D71">
        <w:rPr>
          <w:rFonts w:ascii="Times New Roman" w:eastAsia="Times New Roman" w:hAnsi="Times New Roman" w:cs="Times New Roman"/>
          <w:lang w:eastAsia="bg-BG"/>
        </w:rPr>
        <w:t xml:space="preserve">, а през 2017 г. премина към стандарт </w:t>
      </w:r>
      <w:r w:rsidRPr="00314D71">
        <w:rPr>
          <w:rFonts w:ascii="Times New Roman" w:eastAsia="Times New Roman" w:hAnsi="Times New Roman" w:cs="Times New Roman"/>
          <w:lang w:val="en-US" w:eastAsia="bg-BG"/>
        </w:rPr>
        <w:t>БДС EN ISO 9001:20</w:t>
      </w:r>
      <w:r w:rsidRPr="00314D71">
        <w:rPr>
          <w:rFonts w:ascii="Times New Roman" w:eastAsia="Times New Roman" w:hAnsi="Times New Roman" w:cs="Times New Roman"/>
          <w:lang w:eastAsia="bg-BG"/>
        </w:rPr>
        <w:t>15</w:t>
      </w:r>
      <w:r w:rsidRPr="00314D71">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строителните книжа;</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дейността на лицата упражняващи строителен надзор;</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Обследване на аварии в строителството;</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ползването на строежите;</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Въвеждане в експлоатация на строежите.</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b/>
          <w:lang w:eastAsia="bg-BG"/>
        </w:rPr>
        <w:tab/>
        <w:t xml:space="preserve">Агенцията по геодезия, картография и кадастър </w:t>
      </w:r>
      <w:r w:rsidRPr="00A56214">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е единственият държавен орган с отговорност по създаване и поддържане на Държавната нивелачна мрежа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lastRenderedPageBreak/>
        <w:t>АГКК организира и поддържа Държавния геодезически, картографски и кадастрален фонд (Геокартфонд), който е част от Националния архивен фонд.</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има сключени споразумения със 218 общини за съвместно административно обслужване и издаване на официални документи от кадастралната карта и кадастралните регистри, от които 135 общини обслужват граждани, в това число и осем от районните администрации на Столична община – Люлин, Младост, Нови Искър, Надежда, Изгрев, Подуяне, Слатина и Триадица. Оправомощените за това общински служители са 374.</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 от МЗХ на АГКК бяха прехвърлени само 52 щатни бройки. През 2018 г. с изменение на устройствения правилник на АГКК щатната численост на агенцията е увеличена с 20 щ. бр., с което към момента щатния състав на АГКК е 417 щатни бройки. Щатната численост на АГКК продължава да е значително по-малко от предвидения и необходим за изпълнение на възложените на Агенцията функции, което ще се превърне в още по-съществен проблем предвид новите задължения, в сила от 22.08.2019 г., вменени с допълненията и измененията на ЗКИР и ЗГК, в т.ч.: всички дейности по създаване и поддържане на Държавната гравиметрична мрежа, организиране провеждането на курсове за поддържане и повишаване на квалификацията на правоспособните лица, осигуряване на координацията с органите и юридическите лица по чл. 32, ал. 1, при осъществяване на дейностите по създаване на специализираните карти и регистри и др.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EC2B35" w:rsidRPr="00A56214" w:rsidRDefault="00A56214" w:rsidP="00275C26">
      <w:pPr>
        <w:spacing w:after="0" w:line="240" w:lineRule="auto"/>
        <w:ind w:firstLine="567"/>
        <w:jc w:val="both"/>
        <w:rPr>
          <w:rFonts w:ascii="Times New Roman" w:hAnsi="Times New Roman" w:cs="Times New Roman"/>
          <w:lang w:val="en-US" w:eastAsia="bg-BG"/>
        </w:rPr>
      </w:pPr>
      <w:r w:rsidRPr="00A56214">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1F142E" w:rsidRDefault="001F142E" w:rsidP="00275C26">
      <w:pPr>
        <w:spacing w:after="0" w:line="240" w:lineRule="auto"/>
        <w:ind w:firstLine="567"/>
        <w:jc w:val="both"/>
        <w:rPr>
          <w:rFonts w:ascii="Times New Roman" w:hAnsi="Times New Roman" w:cs="Times New Roman"/>
          <w:b/>
          <w:i/>
          <w:color w:val="0000CC"/>
        </w:rPr>
      </w:pPr>
    </w:p>
    <w:p w:rsidR="00634746" w:rsidRPr="00E41A38" w:rsidRDefault="00634746" w:rsidP="00275C26">
      <w:pPr>
        <w:spacing w:after="0" w:line="240" w:lineRule="auto"/>
        <w:ind w:firstLine="567"/>
        <w:jc w:val="both"/>
        <w:rPr>
          <w:rFonts w:ascii="Times New Roman" w:hAnsi="Times New Roman" w:cs="Times New Roman"/>
          <w:b/>
          <w:i/>
          <w:color w:val="0000CC"/>
        </w:rPr>
      </w:pPr>
      <w:r w:rsidRPr="00E41A38">
        <w:rPr>
          <w:rFonts w:ascii="Times New Roman" w:hAnsi="Times New Roman" w:cs="Times New Roman"/>
          <w:b/>
          <w:i/>
          <w:color w:val="0000CC"/>
        </w:rPr>
        <w:lastRenderedPageBreak/>
        <w:t>ІІІ. ОБЛАСТИ НА ПОЛИТИКИ</w:t>
      </w:r>
    </w:p>
    <w:p w:rsidR="00634746" w:rsidRPr="003D0369" w:rsidRDefault="00634746" w:rsidP="00275C26">
      <w:pPr>
        <w:spacing w:after="0" w:line="240" w:lineRule="auto"/>
        <w:ind w:firstLine="567"/>
        <w:jc w:val="both"/>
        <w:rPr>
          <w:rFonts w:ascii="Times New Roman" w:hAnsi="Times New Roman" w:cs="Times New Roman"/>
          <w:b/>
        </w:rPr>
      </w:pPr>
    </w:p>
    <w:p w:rsidR="009A6549" w:rsidRPr="003D0369" w:rsidRDefault="00B66819" w:rsidP="00275C26">
      <w:pPr>
        <w:spacing w:after="0" w:line="240" w:lineRule="auto"/>
        <w:ind w:firstLine="567"/>
        <w:jc w:val="both"/>
        <w:rPr>
          <w:rFonts w:ascii="Times New Roman" w:hAnsi="Times New Roman" w:cs="Times New Roman"/>
          <w:b/>
        </w:rPr>
      </w:pPr>
      <w:r w:rsidRPr="003D0369">
        <w:rPr>
          <w:rFonts w:ascii="Times New Roman" w:hAnsi="Times New Roman" w:cs="Times New Roman"/>
          <w:b/>
        </w:rPr>
        <w:t>П</w:t>
      </w:r>
      <w:r w:rsidR="009A6549" w:rsidRPr="003D0369">
        <w:rPr>
          <w:rFonts w:ascii="Times New Roman" w:hAnsi="Times New Roman" w:cs="Times New Roman"/>
          <w:b/>
        </w:rPr>
        <w:t>олитики</w:t>
      </w:r>
      <w:r w:rsidRPr="003D0369">
        <w:rPr>
          <w:rFonts w:ascii="Times New Roman" w:hAnsi="Times New Roman" w:cs="Times New Roman"/>
          <w:b/>
        </w:rPr>
        <w:t>те</w:t>
      </w:r>
      <w:r w:rsidR="0022347A" w:rsidRPr="003D0369">
        <w:rPr>
          <w:rFonts w:ascii="Times New Roman" w:hAnsi="Times New Roman" w:cs="Times New Roman"/>
          <w:b/>
        </w:rPr>
        <w:t>,</w:t>
      </w:r>
      <w:r w:rsidR="009A6549" w:rsidRPr="003D0369">
        <w:rPr>
          <w:rFonts w:ascii="Times New Roman" w:hAnsi="Times New Roman" w:cs="Times New Roman"/>
          <w:b/>
        </w:rPr>
        <w:t xml:space="preserve"> осъществявани от </w:t>
      </w:r>
      <w:r w:rsidR="006E45C7" w:rsidRPr="003D0369">
        <w:rPr>
          <w:rFonts w:ascii="Times New Roman" w:hAnsi="Times New Roman" w:cs="Times New Roman"/>
          <w:b/>
        </w:rPr>
        <w:t>МРРБ</w:t>
      </w:r>
      <w:r w:rsidR="009A6549" w:rsidRPr="003D0369">
        <w:rPr>
          <w:rFonts w:ascii="Times New Roman" w:hAnsi="Times New Roman" w:cs="Times New Roman"/>
          <w:b/>
        </w:rPr>
        <w:t xml:space="preserve"> са:</w:t>
      </w:r>
    </w:p>
    <w:p w:rsidR="00920EB0" w:rsidRPr="003D0369" w:rsidRDefault="00920EB0" w:rsidP="00275C26">
      <w:pPr>
        <w:spacing w:after="0" w:line="240" w:lineRule="auto"/>
        <w:ind w:firstLine="567"/>
        <w:jc w:val="both"/>
        <w:rPr>
          <w:rFonts w:ascii="Times New Roman" w:hAnsi="Times New Roman" w:cs="Times New Roman"/>
        </w:rPr>
      </w:pPr>
    </w:p>
    <w:p w:rsidR="009A6549" w:rsidRPr="00120AD8" w:rsidRDefault="00624BDD" w:rsidP="00275C26">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120AD8">
        <w:rPr>
          <w:rFonts w:ascii="Times New Roman" w:eastAsia="Batang" w:hAnsi="Times New Roman" w:cs="Times New Roman"/>
          <w:b/>
          <w:i/>
          <w:color w:val="AA2B1E" w:themeColor="accent2"/>
          <w:lang w:val="ru-RU" w:eastAsia="ko-KR"/>
        </w:rPr>
        <w:t>2100.01</w:t>
      </w:r>
      <w:r w:rsidR="00B1144A" w:rsidRPr="00120AD8">
        <w:rPr>
          <w:rFonts w:ascii="Times New Roman" w:eastAsia="Batang" w:hAnsi="Times New Roman" w:cs="Times New Roman"/>
          <w:b/>
          <w:i/>
          <w:color w:val="AA2B1E" w:themeColor="accent2"/>
          <w:lang w:val="ru-RU" w:eastAsia="ko-KR"/>
        </w:rPr>
        <w:t xml:space="preserve">.00 </w:t>
      </w:r>
      <w:r w:rsidR="009A6549" w:rsidRPr="00120AD8">
        <w:rPr>
          <w:rFonts w:ascii="Times New Roman" w:eastAsia="Batang" w:hAnsi="Times New Roman" w:cs="Times New Roman"/>
          <w:b/>
          <w:i/>
          <w:color w:val="AA2B1E" w:themeColor="accent2"/>
          <w:lang w:val="ru-RU" w:eastAsia="ko-KR"/>
        </w:rPr>
        <w:t xml:space="preserve">ПОЛИТИКА </w:t>
      </w:r>
      <w:r w:rsidR="00A075A0" w:rsidRPr="00120AD8">
        <w:rPr>
          <w:rFonts w:ascii="Times New Roman" w:eastAsia="Batang" w:hAnsi="Times New Roman" w:cs="Times New Roman"/>
          <w:b/>
          <w:i/>
          <w:color w:val="AA2B1E" w:themeColor="accent2"/>
          <w:lang w:val="ru-RU" w:eastAsia="ko-KR"/>
        </w:rPr>
        <w:t xml:space="preserve">ЗА </w:t>
      </w:r>
      <w:r w:rsidR="00FF7894" w:rsidRPr="00120AD8">
        <w:rPr>
          <w:rFonts w:ascii="Times New Roman" w:eastAsia="Batang" w:hAnsi="Times New Roman" w:cs="Times New Roman"/>
          <w:b/>
          <w:i/>
          <w:color w:val="AA2B1E" w:themeColor="accent2"/>
          <w:lang w:val="ru-RU" w:eastAsia="ko-KR"/>
        </w:rPr>
        <w:t xml:space="preserve">ИНТЕГРИРАНО </w:t>
      </w:r>
      <w:r w:rsidR="009A6549" w:rsidRPr="00120AD8">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120AD8">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3F1EEB" w:rsidRDefault="003651C5" w:rsidP="00275C26">
      <w:pPr>
        <w:spacing w:after="0" w:line="240" w:lineRule="auto"/>
        <w:ind w:firstLine="567"/>
        <w:jc w:val="both"/>
        <w:rPr>
          <w:rFonts w:ascii="Times New Roman" w:hAnsi="Times New Roman" w:cs="Times New Roman"/>
          <w:b/>
          <w:bCs/>
          <w:color w:val="4A7C2C" w:themeColor="accent4" w:themeShade="BF"/>
        </w:rPr>
      </w:pPr>
      <w:r w:rsidRPr="003F1EEB">
        <w:rPr>
          <w:rFonts w:ascii="Times New Roman" w:hAnsi="Times New Roman" w:cs="Times New Roman"/>
          <w:b/>
          <w:bCs/>
          <w:color w:val="4A7C2C" w:themeColor="accent4" w:themeShade="BF"/>
        </w:rPr>
        <w:t xml:space="preserve">2100.01.01 </w:t>
      </w:r>
      <w:r w:rsidR="00A075A0" w:rsidRPr="003F1EEB">
        <w:rPr>
          <w:rFonts w:ascii="Times New Roman" w:hAnsi="Times New Roman" w:cs="Times New Roman"/>
          <w:b/>
          <w:bCs/>
          <w:color w:val="4A7C2C" w:themeColor="accent4" w:themeShade="BF"/>
        </w:rPr>
        <w:t>Бюджетна п</w:t>
      </w:r>
      <w:r w:rsidR="009A6549" w:rsidRPr="003F1EEB">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8C6D5E" w:rsidRPr="003F1EEB">
        <w:rPr>
          <w:rFonts w:ascii="Times New Roman" w:hAnsi="Times New Roman" w:cs="Times New Roman"/>
          <w:b/>
          <w:bCs/>
          <w:color w:val="4A7C2C" w:themeColor="accent4" w:themeShade="BF"/>
        </w:rPr>
        <w:t xml:space="preserve"> </w:t>
      </w:r>
      <w:r w:rsidR="009A6549" w:rsidRPr="003F1EEB">
        <w:rPr>
          <w:rFonts w:ascii="Times New Roman" w:hAnsi="Times New Roman" w:cs="Times New Roman"/>
          <w:b/>
          <w:bCs/>
          <w:color w:val="4A7C2C" w:themeColor="accent4" w:themeShade="BF"/>
        </w:rPr>
        <w:t xml:space="preserve">и управление на финансовите инструменти за регионално и местно развитие и териториално сътрудничество“ </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18468D"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Главна дирекция „</w:t>
      </w:r>
      <w:r w:rsidR="008C6D5E" w:rsidRPr="003D0369">
        <w:rPr>
          <w:rFonts w:ascii="Times New Roman" w:eastAsia="Calibri" w:hAnsi="Times New Roman" w:cs="Times New Roman"/>
        </w:rPr>
        <w:t>Стратегическо планиране и програми за</w:t>
      </w:r>
      <w:r w:rsidR="009A6549" w:rsidRPr="003D0369">
        <w:rPr>
          <w:rFonts w:ascii="Times New Roman" w:eastAsia="Calibri" w:hAnsi="Times New Roman" w:cs="Times New Roman"/>
        </w:rPr>
        <w:t xml:space="preserve"> регионално развитие“</w:t>
      </w:r>
      <w:r w:rsidR="006A75F3" w:rsidRPr="003D0369">
        <w:rPr>
          <w:rFonts w:ascii="Times New Roman" w:eastAsia="Calibri" w:hAnsi="Times New Roman" w:cs="Times New Roman"/>
        </w:rPr>
        <w:t>;</w:t>
      </w:r>
    </w:p>
    <w:p w:rsidR="009A6549" w:rsidRPr="003D0369" w:rsidRDefault="008C6D5E"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w:t>
      </w:r>
      <w:r w:rsidR="009A6549" w:rsidRPr="003D0369">
        <w:rPr>
          <w:rFonts w:ascii="Times New Roman" w:eastAsia="Calibri" w:hAnsi="Times New Roman" w:cs="Times New Roman"/>
        </w:rPr>
        <w:t>ирекция „Управление на териториалното сътрудничество“</w:t>
      </w:r>
      <w:r w:rsidR="006A75F3" w:rsidRPr="003D0369">
        <w:rPr>
          <w:rFonts w:ascii="Times New Roman" w:eastAsia="Calibri" w:hAnsi="Times New Roman" w:cs="Times New Roman"/>
        </w:rPr>
        <w:t>.</w:t>
      </w:r>
    </w:p>
    <w:p w:rsidR="009A6549" w:rsidRPr="003F1EEB" w:rsidRDefault="003651C5" w:rsidP="00275C26">
      <w:pPr>
        <w:spacing w:after="0" w:line="240" w:lineRule="auto"/>
        <w:ind w:firstLine="567"/>
        <w:jc w:val="both"/>
        <w:rPr>
          <w:rFonts w:ascii="Times New Roman" w:hAnsi="Times New Roman" w:cs="Times New Roman"/>
          <w:b/>
          <w:bCs/>
          <w:color w:val="4A7C2C" w:themeColor="accent4" w:themeShade="BF"/>
        </w:rPr>
      </w:pPr>
      <w:r w:rsidRPr="003F1EEB">
        <w:rPr>
          <w:rFonts w:ascii="Times New Roman" w:hAnsi="Times New Roman" w:cs="Times New Roman"/>
          <w:b/>
          <w:color w:val="4A7C2C" w:themeColor="accent4" w:themeShade="BF"/>
        </w:rPr>
        <w:t xml:space="preserve">2100.01.02 </w:t>
      </w:r>
      <w:r w:rsidR="00A075A0" w:rsidRPr="003F1EEB">
        <w:rPr>
          <w:rFonts w:ascii="Times New Roman" w:hAnsi="Times New Roman" w:cs="Times New Roman"/>
          <w:b/>
          <w:bCs/>
          <w:color w:val="4A7C2C" w:themeColor="accent4" w:themeShade="BF"/>
        </w:rPr>
        <w:t>Бюджетна програма</w:t>
      </w:r>
      <w:r w:rsidR="009A6549" w:rsidRPr="003F1EEB">
        <w:rPr>
          <w:rFonts w:ascii="Times New Roman" w:hAnsi="Times New Roman" w:cs="Times New Roman"/>
          <w:b/>
          <w:color w:val="4A7C2C" w:themeColor="accent4" w:themeShade="BF"/>
        </w:rPr>
        <w:t xml:space="preserve"> </w:t>
      </w:r>
      <w:r w:rsidR="00A075A0" w:rsidRPr="003F1EEB">
        <w:rPr>
          <w:rFonts w:ascii="Times New Roman" w:hAnsi="Times New Roman" w:cs="Times New Roman"/>
          <w:b/>
          <w:color w:val="4A7C2C" w:themeColor="accent4" w:themeShade="BF"/>
        </w:rPr>
        <w:t>„</w:t>
      </w:r>
      <w:r w:rsidR="00FC19A9" w:rsidRPr="003F1EEB">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3F1EEB">
        <w:rPr>
          <w:rFonts w:ascii="Times New Roman" w:hAnsi="Times New Roman" w:cs="Times New Roman"/>
          <w:b/>
          <w:bCs/>
          <w:color w:val="4A7C2C" w:themeColor="accent4" w:themeShade="BF"/>
        </w:rPr>
        <w:t>”</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Жилищна политика</w:t>
      </w:r>
      <w:r w:rsidRPr="003D0369">
        <w:rPr>
          <w:rFonts w:ascii="Times New Roman" w:eastAsia="Calibri" w:hAnsi="Times New Roman" w:cs="Times New Roman"/>
          <w:bCs/>
        </w:rPr>
        <w:t>“</w:t>
      </w:r>
      <w:r w:rsidR="00FC19A9"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color w:val="4A7C2C" w:themeColor="accent4" w:themeShade="BF"/>
          <w:lang w:val="en-US"/>
        </w:rPr>
      </w:pPr>
    </w:p>
    <w:p w:rsidR="009A6549" w:rsidRPr="00120AD8" w:rsidRDefault="00B1144A" w:rsidP="00275C26">
      <w:pPr>
        <w:spacing w:after="0" w:line="240" w:lineRule="auto"/>
        <w:ind w:firstLine="567"/>
        <w:jc w:val="both"/>
        <w:rPr>
          <w:rFonts w:ascii="Times New Roman" w:hAnsi="Times New Roman" w:cs="Times New Roman"/>
          <w:b/>
          <w:i/>
          <w:color w:val="AA2B1E" w:themeColor="accent2"/>
          <w:lang w:val="en-US"/>
        </w:rPr>
      </w:pPr>
      <w:r w:rsidRPr="00120AD8">
        <w:rPr>
          <w:rFonts w:ascii="Times New Roman" w:hAnsi="Times New Roman" w:cs="Times New Roman"/>
          <w:b/>
          <w:i/>
          <w:color w:val="AA2B1E" w:themeColor="accent2"/>
        </w:rPr>
        <w:t xml:space="preserve">2100.02.00 </w:t>
      </w:r>
      <w:r w:rsidR="009A6549" w:rsidRPr="00120AD8">
        <w:rPr>
          <w:rFonts w:ascii="Times New Roman" w:hAnsi="Times New Roman" w:cs="Times New Roman"/>
          <w:b/>
          <w:i/>
          <w:color w:val="AA2B1E" w:themeColor="accent2"/>
        </w:rPr>
        <w:t xml:space="preserve">ПОЛИТИКА </w:t>
      </w:r>
      <w:r w:rsidR="00A075A0" w:rsidRPr="00120AD8">
        <w:rPr>
          <w:rFonts w:ascii="Times New Roman" w:hAnsi="Times New Roman" w:cs="Times New Roman"/>
          <w:b/>
          <w:i/>
          <w:color w:val="AA2B1E" w:themeColor="accent2"/>
        </w:rPr>
        <w:t>З</w:t>
      </w:r>
      <w:r w:rsidR="009A6549" w:rsidRPr="00120AD8">
        <w:rPr>
          <w:rFonts w:ascii="Times New Roman" w:hAnsi="Times New Roman" w:cs="Times New Roman"/>
          <w:b/>
          <w:i/>
          <w:color w:val="AA2B1E" w:themeColor="accent2"/>
        </w:rPr>
        <w:t xml:space="preserve">А </w:t>
      </w:r>
      <w:r w:rsidR="00FF7894" w:rsidRPr="00120AD8">
        <w:rPr>
          <w:rFonts w:ascii="Times New Roman" w:hAnsi="Times New Roman" w:cs="Times New Roman"/>
          <w:b/>
          <w:i/>
          <w:color w:val="AA2B1E" w:themeColor="accent2"/>
        </w:rPr>
        <w:t>ПОДДЪРЖАНЕ,</w:t>
      </w:r>
      <w:r w:rsidR="000141F0" w:rsidRPr="00120AD8">
        <w:rPr>
          <w:rFonts w:ascii="Times New Roman" w:hAnsi="Times New Roman" w:cs="Times New Roman"/>
          <w:b/>
          <w:i/>
          <w:color w:val="AA2B1E" w:themeColor="accent2"/>
          <w:lang w:val="en-US"/>
        </w:rPr>
        <w:t xml:space="preserve"> </w:t>
      </w:r>
      <w:r w:rsidR="00FF7894" w:rsidRPr="00120AD8">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2100.02.01 </w:t>
      </w:r>
      <w:r w:rsidR="00A075A0" w:rsidRPr="003F1EEB">
        <w:rPr>
          <w:rFonts w:ascii="Times New Roman" w:hAnsi="Times New Roman" w:cs="Times New Roman"/>
          <w:b/>
          <w:bCs/>
          <w:color w:val="4A7C2C" w:themeColor="accent4" w:themeShade="BF"/>
        </w:rPr>
        <w:t>Бюджетна програма</w:t>
      </w:r>
      <w:r w:rsidR="009A6549" w:rsidRPr="003F1EEB">
        <w:rPr>
          <w:rFonts w:ascii="Times New Roman" w:hAnsi="Times New Roman" w:cs="Times New Roman"/>
          <w:b/>
          <w:color w:val="4A7C2C" w:themeColor="accent4" w:themeShade="BF"/>
        </w:rPr>
        <w:t xml:space="preserve"> „Рехабилитация и изграждане на пътна инфраструктура“</w:t>
      </w:r>
    </w:p>
    <w:p w:rsidR="009A6549"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w:t>
      </w:r>
      <w:r w:rsidR="00DB5DC0" w:rsidRPr="003D0369">
        <w:rPr>
          <w:rFonts w:ascii="Times New Roman" w:hAnsi="Times New Roman" w:cs="Times New Roman"/>
          <w:b/>
          <w:bCs/>
          <w:i/>
        </w:rPr>
        <w:t>вена</w:t>
      </w:r>
      <w:r w:rsidR="009A6549" w:rsidRPr="003D0369">
        <w:rPr>
          <w:rFonts w:ascii="Times New Roman" w:hAnsi="Times New Roman" w:cs="Times New Roman"/>
          <w:b/>
          <w:bCs/>
          <w:i/>
        </w:rPr>
        <w:t>, участва</w:t>
      </w:r>
      <w:r w:rsidR="00DB5DC0" w:rsidRPr="003D0369">
        <w:rPr>
          <w:rFonts w:ascii="Times New Roman" w:hAnsi="Times New Roman" w:cs="Times New Roman"/>
          <w:b/>
          <w:bCs/>
          <w:i/>
        </w:rPr>
        <w:t>щи</w:t>
      </w:r>
      <w:r w:rsidR="009A6549" w:rsidRPr="003D0369">
        <w:rPr>
          <w:rFonts w:ascii="Times New Roman" w:hAnsi="Times New Roman" w:cs="Times New Roman"/>
          <w:b/>
          <w:bCs/>
          <w:i/>
        </w:rPr>
        <w:t xml:space="preserve"> в изпълнението на програмата:</w:t>
      </w:r>
    </w:p>
    <w:p w:rsidR="009A6549" w:rsidRPr="003D0369" w:rsidRDefault="008C6D5E"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32FA3" w:rsidRPr="003D0369" w:rsidRDefault="009A6549" w:rsidP="00275C26">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Агенция „Пътна инфраструктура“</w:t>
      </w:r>
      <w:r w:rsidR="00DB5DC0" w:rsidRPr="003D0369">
        <w:rPr>
          <w:rFonts w:ascii="Times New Roman" w:eastAsia="Calibri" w:hAnsi="Times New Roman" w:cs="Times New Roman"/>
        </w:rPr>
        <w:t>.</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2100.02.02 </w:t>
      </w:r>
      <w:r w:rsidR="00A075A0" w:rsidRPr="003F1EEB">
        <w:rPr>
          <w:rFonts w:ascii="Times New Roman" w:hAnsi="Times New Roman" w:cs="Times New Roman"/>
          <w:b/>
          <w:bCs/>
          <w:color w:val="4A7C2C" w:themeColor="accent4" w:themeShade="BF"/>
        </w:rPr>
        <w:t xml:space="preserve">Бюджетна програма </w:t>
      </w:r>
      <w:r w:rsidR="009A6549" w:rsidRPr="003F1EEB">
        <w:rPr>
          <w:rFonts w:ascii="Times New Roman" w:hAnsi="Times New Roman" w:cs="Times New Roman"/>
          <w:b/>
          <w:color w:val="4A7C2C" w:themeColor="accent4" w:themeShade="BF"/>
        </w:rPr>
        <w:t>„Устройств</w:t>
      </w:r>
      <w:r w:rsidR="00A64764" w:rsidRPr="003F1EEB">
        <w:rPr>
          <w:rFonts w:ascii="Times New Roman" w:hAnsi="Times New Roman" w:cs="Times New Roman"/>
          <w:b/>
          <w:color w:val="4A7C2C" w:themeColor="accent4" w:themeShade="BF"/>
        </w:rPr>
        <w:t>о на територията</w:t>
      </w:r>
      <w:r w:rsidR="009A6549" w:rsidRPr="003F1EEB">
        <w:rPr>
          <w:rFonts w:ascii="Times New Roman" w:hAnsi="Times New Roman" w:cs="Times New Roman"/>
          <w:b/>
          <w:color w:val="4A7C2C" w:themeColor="accent4" w:themeShade="BF"/>
        </w:rPr>
        <w:t xml:space="preserve">, </w:t>
      </w:r>
      <w:r w:rsidR="00456384" w:rsidRPr="003F1EEB">
        <w:rPr>
          <w:rFonts w:ascii="Times New Roman" w:hAnsi="Times New Roman" w:cs="Times New Roman"/>
          <w:b/>
          <w:color w:val="4A7C2C" w:themeColor="accent4" w:themeShade="BF"/>
        </w:rPr>
        <w:t xml:space="preserve">благоустройство, </w:t>
      </w:r>
      <w:r w:rsidR="009A6549" w:rsidRPr="003F1EEB">
        <w:rPr>
          <w:rFonts w:ascii="Times New Roman" w:hAnsi="Times New Roman" w:cs="Times New Roman"/>
          <w:b/>
          <w:color w:val="4A7C2C" w:themeColor="accent4" w:themeShade="BF"/>
        </w:rPr>
        <w:t>геозащита, водоснабдяване и канализация“</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w:t>
      </w:r>
      <w:r w:rsidR="00700FBD" w:rsidRPr="003D0369">
        <w:rPr>
          <w:rFonts w:ascii="Times New Roman" w:eastAsia="Calibri" w:hAnsi="Times New Roman" w:cs="Times New Roman"/>
        </w:rPr>
        <w:t xml:space="preserve">Устройство на територията </w:t>
      </w:r>
      <w:r w:rsidR="008C6D5E" w:rsidRPr="003D0369">
        <w:rPr>
          <w:rFonts w:ascii="Times New Roman" w:eastAsia="Calibri" w:hAnsi="Times New Roman" w:cs="Times New Roman"/>
        </w:rPr>
        <w:t>и административно-териториално устройство</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8C6D5E" w:rsidRPr="003D0369" w:rsidRDefault="008C6D5E"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95018" w:rsidRPr="003D0369" w:rsidRDefault="009A6549" w:rsidP="00275C26">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„Водоснабдяване и канализация“</w:t>
      </w:r>
      <w:r w:rsidR="00DB5DC0" w:rsidRPr="003D0369">
        <w:rPr>
          <w:rFonts w:ascii="Times New Roman" w:eastAsia="Calibri" w:hAnsi="Times New Roman" w:cs="Times New Roman"/>
        </w:rPr>
        <w:t>.</w:t>
      </w:r>
    </w:p>
    <w:p w:rsidR="009B4FF1" w:rsidRPr="003D0369" w:rsidRDefault="009B4FF1" w:rsidP="00275C26">
      <w:pPr>
        <w:spacing w:after="0" w:line="240" w:lineRule="auto"/>
        <w:ind w:firstLine="567"/>
        <w:contextualSpacing/>
        <w:jc w:val="both"/>
        <w:rPr>
          <w:rFonts w:ascii="Times New Roman" w:eastAsia="Calibri" w:hAnsi="Times New Roman" w:cs="Times New Roman"/>
          <w:lang w:val="en-US"/>
        </w:rPr>
      </w:pPr>
    </w:p>
    <w:p w:rsidR="00FF7894" w:rsidRPr="00120AD8" w:rsidRDefault="00FF7894" w:rsidP="00275C26">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120AD8">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3F1EEB" w:rsidRDefault="003651C5" w:rsidP="00275C26">
      <w:pPr>
        <w:spacing w:after="0" w:line="240" w:lineRule="auto"/>
        <w:ind w:firstLine="567"/>
        <w:contextualSpacing/>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2100.03.01 </w:t>
      </w:r>
      <w:r w:rsidR="00A075A0" w:rsidRPr="003F1EEB">
        <w:rPr>
          <w:rFonts w:ascii="Times New Roman" w:hAnsi="Times New Roman" w:cs="Times New Roman"/>
          <w:b/>
          <w:bCs/>
          <w:color w:val="4A7C2C" w:themeColor="accent4" w:themeShade="BF"/>
        </w:rPr>
        <w:t>Бюджетна програма</w:t>
      </w:r>
      <w:r w:rsidR="00FF7894" w:rsidRPr="003F1EEB">
        <w:rPr>
          <w:rFonts w:ascii="Times New Roman" w:hAnsi="Times New Roman" w:cs="Times New Roman"/>
          <w:b/>
          <w:color w:val="4A7C2C" w:themeColor="accent4" w:themeShade="BF"/>
        </w:rPr>
        <w:t xml:space="preserve"> „</w:t>
      </w:r>
      <w:r w:rsidR="00E30F6C" w:rsidRPr="003F1EEB">
        <w:rPr>
          <w:rFonts w:ascii="Times New Roman" w:hAnsi="Times New Roman" w:cs="Times New Roman"/>
          <w:b/>
          <w:color w:val="4A7C2C" w:themeColor="accent4" w:themeShade="BF"/>
        </w:rPr>
        <w:t>Нормативно регулиране и контрол на строителните продукти и инвестиционния процес в строителството</w:t>
      </w:r>
      <w:r w:rsidR="00FF7894" w:rsidRPr="003F1EEB">
        <w:rPr>
          <w:rFonts w:ascii="Times New Roman" w:hAnsi="Times New Roman" w:cs="Times New Roman"/>
          <w:b/>
          <w:color w:val="4A7C2C" w:themeColor="accent4" w:themeShade="BF"/>
        </w:rPr>
        <w:t>“</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4D6586" w:rsidRPr="003D0369" w:rsidRDefault="004D6586" w:rsidP="00275C26">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„Технически правила и норми“;</w:t>
      </w:r>
    </w:p>
    <w:p w:rsidR="004418B8" w:rsidRPr="003D0369" w:rsidRDefault="004418B8" w:rsidP="00275C26">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за национален строителен контрол</w:t>
      </w:r>
      <w:r w:rsidR="00DB5DC0" w:rsidRPr="003D0369">
        <w:rPr>
          <w:rFonts w:ascii="Times New Roman" w:hAnsi="Times New Roman" w:cs="Times New Roman"/>
        </w:rPr>
        <w:t>.</w:t>
      </w:r>
    </w:p>
    <w:p w:rsidR="00632FA3" w:rsidRPr="003F1EEB" w:rsidRDefault="003651C5" w:rsidP="00275C26">
      <w:pPr>
        <w:spacing w:after="0" w:line="240" w:lineRule="auto"/>
        <w:ind w:firstLine="567"/>
        <w:contextualSpacing/>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2100.03.02 </w:t>
      </w:r>
      <w:r w:rsidR="00A075A0" w:rsidRPr="003F1EEB">
        <w:rPr>
          <w:rFonts w:ascii="Times New Roman" w:hAnsi="Times New Roman" w:cs="Times New Roman"/>
          <w:b/>
          <w:bCs/>
          <w:color w:val="4A7C2C" w:themeColor="accent4" w:themeShade="BF"/>
        </w:rPr>
        <w:t xml:space="preserve">Бюджетна програма </w:t>
      </w:r>
      <w:r w:rsidR="00FF7894" w:rsidRPr="003F1EEB">
        <w:rPr>
          <w:rFonts w:ascii="Times New Roman" w:hAnsi="Times New Roman" w:cs="Times New Roman"/>
          <w:b/>
          <w:color w:val="4A7C2C" w:themeColor="accent4" w:themeShade="BF"/>
        </w:rPr>
        <w:t>„</w:t>
      </w:r>
      <w:r w:rsidR="00AB2EC1" w:rsidRPr="003F1EEB">
        <w:rPr>
          <w:rFonts w:ascii="Times New Roman" w:hAnsi="Times New Roman" w:cs="Times New Roman"/>
          <w:b/>
          <w:color w:val="4A7C2C" w:themeColor="accent4" w:themeShade="BF"/>
        </w:rPr>
        <w:t>Г</w:t>
      </w:r>
      <w:r w:rsidR="00FF7894" w:rsidRPr="003F1EEB">
        <w:rPr>
          <w:rFonts w:ascii="Times New Roman" w:hAnsi="Times New Roman" w:cs="Times New Roman"/>
          <w:b/>
          <w:color w:val="4A7C2C" w:themeColor="accent4" w:themeShade="BF"/>
        </w:rPr>
        <w:t>еодезия, картография и кадастър“</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86144" w:rsidRPr="003D0369" w:rsidRDefault="00986144" w:rsidP="00275C26">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Агенция по геодезия, картография и кадастър</w:t>
      </w:r>
      <w:r w:rsidR="00DB5DC0" w:rsidRPr="003D0369">
        <w:rPr>
          <w:rFonts w:ascii="Times New Roman" w:hAnsi="Times New Roman" w:cs="Times New Roman"/>
        </w:rPr>
        <w:t>.</w:t>
      </w:r>
    </w:p>
    <w:p w:rsidR="00634746" w:rsidRPr="003D0369" w:rsidRDefault="00634746" w:rsidP="00275C26">
      <w:pPr>
        <w:spacing w:after="0" w:line="240" w:lineRule="auto"/>
        <w:ind w:firstLine="567"/>
        <w:contextualSpacing/>
        <w:jc w:val="both"/>
        <w:rPr>
          <w:rFonts w:ascii="Times New Roman" w:hAnsi="Times New Roman" w:cs="Times New Roman"/>
        </w:rPr>
      </w:pPr>
    </w:p>
    <w:p w:rsidR="00FF7894" w:rsidRPr="00120AD8" w:rsidRDefault="00FF7894" w:rsidP="00275C26">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2100.04</w:t>
      </w:r>
      <w:r w:rsidR="00B66819" w:rsidRPr="00120AD8">
        <w:rPr>
          <w:rFonts w:ascii="Times New Roman" w:hAnsi="Times New Roman" w:cs="Times New Roman"/>
          <w:b/>
          <w:i/>
          <w:color w:val="AA2B1E" w:themeColor="accent2"/>
        </w:rPr>
        <w:t>.00</w:t>
      </w:r>
      <w:r w:rsidR="00B1144A" w:rsidRPr="00120AD8">
        <w:rPr>
          <w:rFonts w:ascii="Times New Roman" w:hAnsi="Times New Roman" w:cs="Times New Roman"/>
          <w:b/>
          <w:i/>
          <w:color w:val="AA2B1E" w:themeColor="accent2"/>
        </w:rPr>
        <w:t xml:space="preserve"> </w:t>
      </w:r>
      <w:r w:rsidR="00695018" w:rsidRPr="00120AD8">
        <w:rPr>
          <w:rFonts w:ascii="Times New Roman" w:hAnsi="Times New Roman" w:cs="Times New Roman"/>
          <w:b/>
          <w:i/>
          <w:color w:val="AA2B1E" w:themeColor="accent2"/>
        </w:rPr>
        <w:t xml:space="preserve">ДРУГИ </w:t>
      </w:r>
      <w:r w:rsidR="00B1144A" w:rsidRPr="00120AD8">
        <w:rPr>
          <w:rFonts w:ascii="Times New Roman" w:hAnsi="Times New Roman" w:cs="Times New Roman"/>
          <w:b/>
          <w:i/>
          <w:color w:val="AA2B1E" w:themeColor="accent2"/>
        </w:rPr>
        <w:t xml:space="preserve">БЮДЖЕТНИ </w:t>
      </w:r>
      <w:r w:rsidR="00695018" w:rsidRPr="00120AD8">
        <w:rPr>
          <w:rFonts w:ascii="Times New Roman" w:hAnsi="Times New Roman" w:cs="Times New Roman"/>
          <w:b/>
          <w:i/>
          <w:color w:val="AA2B1E" w:themeColor="accent2"/>
        </w:rPr>
        <w:t>ПРОГРАМИ, КОИТО НЕ ПОПАДАТ В ОБХВАТА НА ПОЛИТИКИ</w:t>
      </w:r>
      <w:r w:rsidRPr="00120AD8">
        <w:rPr>
          <w:rFonts w:ascii="Times New Roman" w:hAnsi="Times New Roman" w:cs="Times New Roman"/>
          <w:b/>
          <w:i/>
          <w:color w:val="AA2B1E" w:themeColor="accent2"/>
        </w:rPr>
        <w:t>ТЕ</w:t>
      </w:r>
      <w:r w:rsidR="00695018" w:rsidRPr="00120AD8">
        <w:rPr>
          <w:rFonts w:ascii="Times New Roman" w:hAnsi="Times New Roman" w:cs="Times New Roman"/>
          <w:b/>
          <w:i/>
          <w:color w:val="AA2B1E" w:themeColor="accent2"/>
        </w:rPr>
        <w:t>, ИЗПЪЛНЯВАНИ ОТ МРР</w:t>
      </w:r>
      <w:r w:rsidRPr="00120AD8">
        <w:rPr>
          <w:rFonts w:ascii="Times New Roman" w:hAnsi="Times New Roman" w:cs="Times New Roman"/>
          <w:b/>
          <w:i/>
          <w:color w:val="AA2B1E" w:themeColor="accent2"/>
        </w:rPr>
        <w:t>Б</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2100.04.01 </w:t>
      </w:r>
      <w:r w:rsidR="00A075A0" w:rsidRPr="003F1EEB">
        <w:rPr>
          <w:rFonts w:ascii="Times New Roman" w:hAnsi="Times New Roman" w:cs="Times New Roman"/>
          <w:b/>
          <w:bCs/>
          <w:color w:val="4A7C2C" w:themeColor="accent4" w:themeShade="BF"/>
        </w:rPr>
        <w:t xml:space="preserve">Бюджетна програма </w:t>
      </w:r>
      <w:r w:rsidR="009A6549" w:rsidRPr="003F1EEB">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„Държавна собственост“</w:t>
      </w:r>
      <w:r w:rsidR="00DB5DC0" w:rsidRPr="003D0369">
        <w:rPr>
          <w:rFonts w:ascii="Times New Roman" w:eastAsia="Calibri" w:hAnsi="Times New Roman" w:cs="Times New Roman"/>
        </w:rPr>
        <w:t>;</w:t>
      </w:r>
    </w:p>
    <w:p w:rsidR="00632FA3" w:rsidRPr="003D0369" w:rsidRDefault="009A6549" w:rsidP="00275C26">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w:t>
      </w:r>
      <w:r w:rsidR="00A64764" w:rsidRPr="003D0369">
        <w:rPr>
          <w:rFonts w:ascii="Times New Roman" w:eastAsia="Calibri" w:hAnsi="Times New Roman" w:cs="Times New Roman"/>
        </w:rPr>
        <w:t>Т</w:t>
      </w:r>
      <w:r w:rsidR="00C445D2" w:rsidRPr="003D0369">
        <w:rPr>
          <w:rFonts w:ascii="Times New Roman" w:eastAsia="Calibri" w:hAnsi="Times New Roman" w:cs="Times New Roman"/>
        </w:rPr>
        <w:t>ърговски дружества</w:t>
      </w:r>
      <w:r w:rsidR="00A64764" w:rsidRPr="003D0369">
        <w:rPr>
          <w:rFonts w:ascii="Times New Roman" w:eastAsia="Calibri" w:hAnsi="Times New Roman" w:cs="Times New Roman"/>
        </w:rPr>
        <w:t xml:space="preserve"> и</w:t>
      </w:r>
      <w:r w:rsidR="00EC1625" w:rsidRPr="003D0369">
        <w:rPr>
          <w:rFonts w:ascii="Times New Roman" w:eastAsia="Calibri" w:hAnsi="Times New Roman" w:cs="Times New Roman"/>
        </w:rPr>
        <w:t xml:space="preserve"> </w:t>
      </w:r>
      <w:r w:rsidR="00A64764" w:rsidRPr="003D0369">
        <w:rPr>
          <w:rFonts w:ascii="Times New Roman" w:eastAsia="Calibri" w:hAnsi="Times New Roman" w:cs="Times New Roman"/>
        </w:rPr>
        <w:t>концесии</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lang w:val="en-US"/>
        </w:rPr>
      </w:pPr>
      <w:r w:rsidRPr="003F1EEB">
        <w:rPr>
          <w:rFonts w:ascii="Times New Roman" w:hAnsi="Times New Roman" w:cs="Times New Roman"/>
          <w:b/>
          <w:color w:val="4A7C2C" w:themeColor="accent4" w:themeShade="BF"/>
        </w:rPr>
        <w:t xml:space="preserve">2100.04.02 </w:t>
      </w:r>
      <w:r w:rsidR="00A075A0" w:rsidRPr="003F1EEB">
        <w:rPr>
          <w:rFonts w:ascii="Times New Roman" w:hAnsi="Times New Roman" w:cs="Times New Roman"/>
          <w:b/>
          <w:bCs/>
          <w:color w:val="4A7C2C" w:themeColor="accent4" w:themeShade="BF"/>
        </w:rPr>
        <w:t>Бюджетна програма</w:t>
      </w:r>
      <w:r w:rsidR="00FF7894" w:rsidRPr="003F1EEB">
        <w:rPr>
          <w:rFonts w:ascii="Times New Roman" w:hAnsi="Times New Roman" w:cs="Times New Roman"/>
          <w:b/>
          <w:color w:val="4A7C2C" w:themeColor="accent4" w:themeShade="BF"/>
        </w:rPr>
        <w:t xml:space="preserve"> </w:t>
      </w:r>
      <w:r w:rsidR="009A6549" w:rsidRPr="003F1EEB">
        <w:rPr>
          <w:rFonts w:ascii="Times New Roman" w:hAnsi="Times New Roman" w:cs="Times New Roman"/>
          <w:b/>
          <w:color w:val="4A7C2C" w:themeColor="accent4" w:themeShade="BF"/>
        </w:rPr>
        <w:t>„Гражданска регистрация и административно обслужване на населението“</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lastRenderedPageBreak/>
        <w:t>Структурни звена, участващи в изпълнението на програмата:</w:t>
      </w:r>
    </w:p>
    <w:p w:rsidR="00F738C8" w:rsidRPr="003D0369" w:rsidRDefault="009A6549" w:rsidP="00275C26">
      <w:pPr>
        <w:spacing w:after="0" w:line="240" w:lineRule="auto"/>
        <w:ind w:firstLine="567"/>
        <w:jc w:val="both"/>
        <w:rPr>
          <w:rFonts w:ascii="Times New Roman" w:hAnsi="Times New Roman" w:cs="Times New Roman"/>
          <w:bCs/>
          <w:lang w:val="en-US"/>
        </w:rPr>
      </w:pPr>
      <w:r w:rsidRPr="003D0369">
        <w:rPr>
          <w:rFonts w:ascii="Times New Roman" w:hAnsi="Times New Roman" w:cs="Times New Roman"/>
          <w:bCs/>
        </w:rPr>
        <w:t>Главна дирекция „Гражданска регистрация и административно обслужване“</w:t>
      </w:r>
      <w:r w:rsidR="00DB5DC0" w:rsidRPr="003D0369">
        <w:rPr>
          <w:rFonts w:ascii="Times New Roman" w:hAnsi="Times New Roman" w:cs="Times New Roman"/>
          <w:bCs/>
        </w:rPr>
        <w:t>.</w:t>
      </w:r>
    </w:p>
    <w:p w:rsidR="004B3436" w:rsidRPr="003D0369" w:rsidRDefault="004B3436" w:rsidP="00275C26">
      <w:pPr>
        <w:spacing w:after="0" w:line="240" w:lineRule="auto"/>
        <w:ind w:firstLine="567"/>
        <w:jc w:val="both"/>
        <w:rPr>
          <w:rFonts w:ascii="Times New Roman" w:hAnsi="Times New Roman" w:cs="Times New Roman"/>
          <w:b/>
          <w:bCs/>
        </w:rPr>
      </w:pPr>
    </w:p>
    <w:p w:rsidR="004A01FC" w:rsidRPr="003F1EEB" w:rsidRDefault="004A01FC" w:rsidP="00275C26">
      <w:pPr>
        <w:spacing w:after="0" w:line="240" w:lineRule="auto"/>
        <w:ind w:firstLine="567"/>
        <w:jc w:val="both"/>
        <w:rPr>
          <w:rFonts w:ascii="Times New Roman" w:hAnsi="Times New Roman" w:cs="Times New Roman"/>
          <w:b/>
          <w:i/>
          <w:color w:val="4A7C2C" w:themeColor="accent4" w:themeShade="BF"/>
        </w:rPr>
      </w:pPr>
      <w:r w:rsidRPr="003F1EEB">
        <w:rPr>
          <w:rFonts w:ascii="Times New Roman" w:hAnsi="Times New Roman" w:cs="Times New Roman"/>
          <w:b/>
          <w:i/>
          <w:color w:val="4A7C2C" w:themeColor="accent4" w:themeShade="BF"/>
        </w:rPr>
        <w:t>2100.05.00</w:t>
      </w:r>
      <w:r w:rsidR="00B66819" w:rsidRPr="003F1EEB">
        <w:rPr>
          <w:rFonts w:ascii="Times New Roman" w:hAnsi="Times New Roman" w:cs="Times New Roman"/>
          <w:b/>
          <w:i/>
          <w:color w:val="4A7C2C" w:themeColor="accent4" w:themeShade="BF"/>
        </w:rPr>
        <w:t xml:space="preserve"> </w:t>
      </w:r>
      <w:r w:rsidRPr="003F1EEB">
        <w:rPr>
          <w:rFonts w:ascii="Times New Roman" w:hAnsi="Times New Roman" w:cs="Times New Roman"/>
          <w:b/>
          <w:i/>
          <w:color w:val="4A7C2C" w:themeColor="accent4" w:themeShade="BF"/>
        </w:rPr>
        <w:t>БЮДЖЕТНА ПРОГРАМА „ЕФЕКТИВНА АДМИНИСТРАЦИЯ И КООРДИНАЦИЯ“</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Инспекторат</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„Вътрешен одит“</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Административно обслужване и човешки ресурси</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700FBD"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„Финансово-стопански дейности</w:t>
      </w:r>
      <w:r w:rsidR="009A6549"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„Правна“</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F66A31" w:rsidRPr="003D0369">
        <w:rPr>
          <w:rFonts w:ascii="Times New Roman" w:eastAsia="Calibri" w:hAnsi="Times New Roman" w:cs="Times New Roman"/>
          <w:bCs/>
        </w:rPr>
        <w:t>Информационно обслужване и системи за с</w:t>
      </w:r>
      <w:r w:rsidRPr="003D0369">
        <w:rPr>
          <w:rFonts w:ascii="Times New Roman" w:eastAsia="Calibri" w:hAnsi="Times New Roman" w:cs="Times New Roman"/>
          <w:bCs/>
        </w:rPr>
        <w:t>игурност“</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„Обществени поръчки“</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w:t>
      </w:r>
      <w:r w:rsidR="00700FBD" w:rsidRPr="003D0369">
        <w:rPr>
          <w:rFonts w:ascii="Times New Roman" w:eastAsia="Calibri" w:hAnsi="Times New Roman" w:cs="Times New Roman"/>
          <w:bCs/>
        </w:rPr>
        <w:t xml:space="preserve">кция „Връзки с обществеността, </w:t>
      </w:r>
      <w:r w:rsidRPr="003D0369">
        <w:rPr>
          <w:rFonts w:ascii="Times New Roman" w:eastAsia="Calibri" w:hAnsi="Times New Roman" w:cs="Times New Roman"/>
          <w:bCs/>
        </w:rPr>
        <w:t>протокол</w:t>
      </w:r>
      <w:r w:rsidR="00700FBD" w:rsidRPr="003D0369">
        <w:rPr>
          <w:rFonts w:ascii="Times New Roman" w:eastAsia="Calibri" w:hAnsi="Times New Roman" w:cs="Times New Roman"/>
          <w:bCs/>
        </w:rPr>
        <w:t xml:space="preserve"> и международно сътрудничество</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E254FB" w:rsidRPr="00EC2B35" w:rsidRDefault="00E254FB" w:rsidP="00275C26">
      <w:pPr>
        <w:spacing w:after="0" w:line="240" w:lineRule="auto"/>
        <w:ind w:firstLine="567"/>
        <w:contextualSpacing/>
        <w:jc w:val="both"/>
        <w:rPr>
          <w:rFonts w:ascii="Times New Roman" w:eastAsia="Calibri" w:hAnsi="Times New Roman" w:cs="Times New Roman"/>
          <w:bCs/>
          <w:lang w:val="en-US"/>
        </w:rPr>
      </w:pPr>
    </w:p>
    <w:p w:rsidR="00C538D5" w:rsidRPr="00E41A38" w:rsidRDefault="000864C8" w:rsidP="00275C26">
      <w:pPr>
        <w:tabs>
          <w:tab w:val="left" w:pos="993"/>
        </w:tabs>
        <w:spacing w:after="0" w:line="240" w:lineRule="auto"/>
        <w:ind w:left="567"/>
        <w:jc w:val="both"/>
        <w:rPr>
          <w:rFonts w:ascii="Times New Roman" w:hAnsi="Times New Roman"/>
          <w:b/>
          <w:i/>
          <w:color w:val="0000CC"/>
        </w:rPr>
      </w:pPr>
      <w:bookmarkStart w:id="1" w:name="_Toc61175770"/>
      <w:bookmarkStart w:id="2" w:name="_Toc85018144"/>
      <w:bookmarkEnd w:id="0"/>
      <w:r w:rsidRPr="003D0369">
        <w:rPr>
          <w:rFonts w:ascii="Times New Roman" w:hAnsi="Times New Roman"/>
          <w:b/>
          <w:i/>
          <w:color w:val="0000CC"/>
        </w:rPr>
        <w:t>Визия за развитието на политик</w:t>
      </w:r>
      <w:r w:rsidR="00E41A38">
        <w:rPr>
          <w:rFonts w:ascii="Times New Roman" w:hAnsi="Times New Roman"/>
          <w:b/>
          <w:i/>
          <w:color w:val="0000CC"/>
        </w:rPr>
        <w:t xml:space="preserve">ите </w:t>
      </w:r>
    </w:p>
    <w:p w:rsidR="000864C8" w:rsidRPr="003D0369" w:rsidRDefault="000864C8" w:rsidP="00275C26">
      <w:pPr>
        <w:spacing w:after="0" w:line="240" w:lineRule="auto"/>
        <w:ind w:left="567"/>
        <w:jc w:val="both"/>
        <w:rPr>
          <w:rFonts w:ascii="Times New Roman" w:hAnsi="Times New Roman" w:cs="Times New Roman"/>
          <w:b/>
          <w:i/>
          <w:color w:val="AA2B1E" w:themeColor="accent2"/>
          <w:sz w:val="20"/>
          <w:lang w:val="en-US"/>
        </w:rPr>
      </w:pPr>
    </w:p>
    <w:tbl>
      <w:tblPr>
        <w:tblStyle w:val="TableGrid"/>
        <w:tblW w:w="0" w:type="auto"/>
        <w:tblInd w:w="108" w:type="dxa"/>
        <w:tblLook w:val="04A0" w:firstRow="1" w:lastRow="0" w:firstColumn="1" w:lastColumn="0" w:noHBand="0" w:noVBand="1"/>
      </w:tblPr>
      <w:tblGrid>
        <w:gridCol w:w="10094"/>
      </w:tblGrid>
      <w:tr w:rsidR="00B80891" w:rsidRPr="00A62EFC" w:rsidTr="00B80891">
        <w:tc>
          <w:tcPr>
            <w:tcW w:w="10094" w:type="dxa"/>
          </w:tcPr>
          <w:p w:rsidR="00B80891" w:rsidRPr="00A62EFC" w:rsidRDefault="00B80891" w:rsidP="00275C26">
            <w:pPr>
              <w:ind w:left="34"/>
              <w:jc w:val="both"/>
              <w:rPr>
                <w:b/>
                <w:i/>
                <w:color w:val="AA2B1E" w:themeColor="accent2"/>
                <w:sz w:val="22"/>
                <w:szCs w:val="22"/>
              </w:rPr>
            </w:pPr>
            <w:r w:rsidRPr="00A62EFC">
              <w:rPr>
                <w:b/>
                <w:i/>
                <w:color w:val="AA2B1E" w:themeColor="accent2"/>
                <w:sz w:val="22"/>
                <w:szCs w:val="22"/>
              </w:rPr>
              <w:t xml:space="preserve">2100.01.00 ПОЛИТИКА ЗА ИНТЕГРИРАНО РАЗВИТИЕ НА РЕГИОНИТЕ, ЕФЕКТИВНО И ЕФИКАСНО ИЗПОЛЗВАНЕ НА </w:t>
            </w:r>
            <w:r w:rsidR="00D635CE">
              <w:rPr>
                <w:b/>
                <w:i/>
                <w:color w:val="AA2B1E" w:themeColor="accent2"/>
                <w:sz w:val="22"/>
                <w:szCs w:val="22"/>
              </w:rPr>
              <w:t>ПУБЛИЧНИТЕ ФИНАНСИ И ФИНАНСОВИТЕ</w:t>
            </w:r>
            <w:r w:rsidRPr="00A62EFC">
              <w:rPr>
                <w:b/>
                <w:i/>
                <w:color w:val="AA2B1E" w:themeColor="accent2"/>
                <w:sz w:val="22"/>
                <w:szCs w:val="22"/>
              </w:rPr>
              <w:t xml:space="preserve"> ИНСТРУМЕНТИ ЗА ПОСТИГАНЕ НА РАСТЕЖ И ПОДОБРЯВАНЕ КАЧЕСТВОТО НА ЖИЗНЕНАТА СРЕДА</w:t>
            </w:r>
          </w:p>
        </w:tc>
      </w:tr>
    </w:tbl>
    <w:p w:rsidR="00B80891" w:rsidRPr="00795694" w:rsidRDefault="00B80891" w:rsidP="00275C26">
      <w:pPr>
        <w:spacing w:after="0" w:line="240" w:lineRule="auto"/>
        <w:jc w:val="both"/>
        <w:rPr>
          <w:rFonts w:ascii="Times New Roman" w:hAnsi="Times New Roman" w:cs="Times New Roman"/>
          <w:b/>
          <w:i/>
          <w:color w:val="0000CC"/>
          <w:sz w:val="18"/>
          <w:lang w:val="en-US"/>
        </w:rPr>
      </w:pPr>
    </w:p>
    <w:p w:rsidR="00B64F4F" w:rsidRPr="003D0369" w:rsidRDefault="00B64F4F"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sidRPr="003D0369">
        <w:rPr>
          <w:rFonts w:ascii="Times New Roman" w:eastAsia="Times New Roman" w:hAnsi="Times New Roman" w:cs="Times New Roman"/>
          <w:color w:val="000000" w:themeColor="text1"/>
          <w:lang w:eastAsia="bg-BG"/>
        </w:rPr>
        <w:t>П</w:t>
      </w:r>
      <w:r w:rsidRPr="003D0369">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D0369" w:rsidRDefault="00B64F4F"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D0369" w:rsidRDefault="00B64F4F"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w:t>
      </w:r>
      <w:r w:rsidR="0084369D" w:rsidRPr="003D0369">
        <w:rPr>
          <w:rFonts w:ascii="Times New Roman" w:eastAsia="Times New Roman" w:hAnsi="Times New Roman"/>
          <w:color w:val="000000" w:themeColor="text1"/>
          <w:lang w:eastAsia="bg-BG"/>
        </w:rPr>
        <w:t>,</w:t>
      </w:r>
      <w:r w:rsidRPr="003D0369">
        <w:rPr>
          <w:rFonts w:ascii="Times New Roman" w:eastAsia="Times New Roman" w:hAnsi="Times New Roman"/>
          <w:color w:val="000000" w:themeColor="text1"/>
          <w:lang w:eastAsia="bg-BG"/>
        </w:rPr>
        <w:t xml:space="preserve"> изоставащи</w:t>
      </w:r>
      <w:r w:rsidR="0084369D" w:rsidRPr="003D0369">
        <w:rPr>
          <w:rFonts w:ascii="Times New Roman" w:eastAsia="Times New Roman" w:hAnsi="Times New Roman"/>
          <w:color w:val="000000" w:themeColor="text1"/>
          <w:lang w:eastAsia="bg-BG"/>
        </w:rPr>
        <w:t xml:space="preserve"> в</w:t>
      </w:r>
      <w:r w:rsidRPr="003D0369">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E37320" w:rsidRDefault="00B64F4F"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Pr>
          <w:rFonts w:ascii="Times New Roman" w:hAnsi="Times New Roman"/>
        </w:rPr>
        <w:t>;</w:t>
      </w:r>
    </w:p>
    <w:p w:rsidR="002023FA" w:rsidRPr="003D0369" w:rsidRDefault="00E37320"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с</w:t>
      </w:r>
      <w:r w:rsidR="002023FA" w:rsidRPr="003D0369">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D0369">
        <w:rPr>
          <w:rFonts w:ascii="Times New Roman" w:eastAsia="Times New Roman" w:hAnsi="Times New Roman"/>
          <w:color w:val="000000" w:themeColor="text1"/>
          <w:lang w:eastAsia="bg-BG"/>
        </w:rPr>
        <w:t>нуждите на българските граждани;</w:t>
      </w:r>
      <w:r w:rsidR="002023FA" w:rsidRPr="003D0369">
        <w:rPr>
          <w:rFonts w:ascii="Times New Roman" w:eastAsia="Times New Roman" w:hAnsi="Times New Roman"/>
          <w:color w:val="000000" w:themeColor="text1"/>
          <w:lang w:eastAsia="bg-BG"/>
        </w:rPr>
        <w:t xml:space="preserve"> </w:t>
      </w:r>
    </w:p>
    <w:p w:rsidR="002023FA" w:rsidRPr="003D0369" w:rsidRDefault="00425112"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w:t>
      </w:r>
      <w:r w:rsidR="002023FA" w:rsidRPr="003D0369">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Default="00425112"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lastRenderedPageBreak/>
        <w:t>у</w:t>
      </w:r>
      <w:r w:rsidR="002023FA" w:rsidRPr="003D0369">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Pr>
          <w:rFonts w:ascii="Times New Roman" w:eastAsia="Times New Roman" w:hAnsi="Times New Roman"/>
          <w:color w:val="000000" w:themeColor="text1"/>
          <w:lang w:eastAsia="bg-BG"/>
        </w:rPr>
        <w:t>ублика България участва;</w:t>
      </w:r>
    </w:p>
    <w:p w:rsidR="00E254FB" w:rsidRPr="00E254FB" w:rsidRDefault="00E254FB"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стойчиво развитие на трансграничните региони в подкрепа на усилията за разширено европейско сътрудничество и интеграция;</w:t>
      </w:r>
    </w:p>
    <w:p w:rsidR="00E254FB" w:rsidRPr="00E254FB" w:rsidRDefault="00E254FB"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о</w:t>
      </w:r>
      <w:r w:rsidRPr="00E254FB">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E254FB" w:rsidRDefault="00E254FB"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w:t>
      </w:r>
      <w:r>
        <w:rPr>
          <w:rFonts w:ascii="Times New Roman" w:eastAsia="Times New Roman" w:hAnsi="Times New Roman"/>
          <w:color w:val="000000" w:themeColor="text1"/>
          <w:lang w:eastAsia="bg-BG"/>
        </w:rPr>
        <w:t>оито Република България участва;</w:t>
      </w:r>
    </w:p>
    <w:p w:rsidR="00425112" w:rsidRPr="003D0369" w:rsidRDefault="00044893"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D0369" w:rsidRDefault="002023FA" w:rsidP="00275C26">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Стратегически цели</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D0369" w:rsidRDefault="0036304C"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D0369">
        <w:rPr>
          <w:rFonts w:ascii="Times New Roman" w:hAnsi="Times New Roman" w:cs="Times New Roman"/>
        </w:rPr>
        <w:t>;</w:t>
      </w:r>
    </w:p>
    <w:p w:rsidR="0036304C" w:rsidRPr="003D0369" w:rsidRDefault="0036304C" w:rsidP="00275C26">
      <w:pPr>
        <w:numPr>
          <w:ilvl w:val="0"/>
          <w:numId w:val="17"/>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D0369" w:rsidRDefault="002023FA" w:rsidP="00275C26">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D0369" w:rsidRDefault="002023FA" w:rsidP="00275C26">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D0369" w:rsidRDefault="00461415" w:rsidP="00275C26">
      <w:pPr>
        <w:pStyle w:val="ListParagraph"/>
        <w:tabs>
          <w:tab w:val="num" w:pos="851"/>
        </w:tabs>
        <w:spacing w:after="0" w:line="240" w:lineRule="auto"/>
        <w:ind w:left="567"/>
        <w:jc w:val="both"/>
        <w:rPr>
          <w:rFonts w:ascii="Times New Roman" w:eastAsia="Times New Roman" w:hAnsi="Times New Roman"/>
          <w:lang w:eastAsia="bg-BG"/>
        </w:rPr>
      </w:pPr>
    </w:p>
    <w:p w:rsidR="000864C8" w:rsidRPr="003D0369" w:rsidRDefault="000864C8" w:rsidP="00275C26">
      <w:pPr>
        <w:tabs>
          <w:tab w:val="num" w:pos="851"/>
        </w:tabs>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Оперативни цели</w:t>
      </w:r>
    </w:p>
    <w:p w:rsidR="0058610A" w:rsidRPr="003D0369" w:rsidRDefault="00506CF2"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Pr>
          <w:rFonts w:ascii="Times New Roman" w:eastAsia="Calibri" w:hAnsi="Times New Roman" w:cs="Times New Roman"/>
          <w:color w:val="000000" w:themeColor="text1"/>
        </w:rPr>
        <w:t xml:space="preserve"> </w:t>
      </w:r>
      <w:r w:rsidR="0058610A"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lastRenderedPageBreak/>
        <w:t>Повишаване на здравния статус на населението, чрез модернизация на здравната инфраструктура;</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D0369">
        <w:rPr>
          <w:rFonts w:ascii="Times New Roman" w:eastAsia="Calibri" w:hAnsi="Times New Roman" w:cs="Times New Roman"/>
          <w:color w:val="000000" w:themeColor="text1"/>
          <w:lang w:val="en-US"/>
        </w:rPr>
        <w:t>ултурното и природно наследство</w:t>
      </w:r>
      <w:r w:rsidR="00D25D03" w:rsidRPr="003D0369">
        <w:rPr>
          <w:rFonts w:ascii="Times New Roman" w:eastAsia="Calibri" w:hAnsi="Times New Roman" w:cs="Times New Roman"/>
          <w:color w:val="000000" w:themeColor="text1"/>
        </w:rPr>
        <w:t>;</w:t>
      </w:r>
    </w:p>
    <w:p w:rsidR="009A2C63" w:rsidRPr="003D0369"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Създаване </w:t>
      </w:r>
      <w:r w:rsidR="004705F6">
        <w:rPr>
          <w:rFonts w:ascii="Times New Roman" w:hAnsi="Times New Roman"/>
          <w:color w:val="000000" w:themeColor="text1"/>
        </w:rPr>
        <w:t xml:space="preserve">и поддържане </w:t>
      </w:r>
      <w:r w:rsidRPr="003D0369">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D0369"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Разработване </w:t>
      </w:r>
      <w:r w:rsidR="002278DE">
        <w:rPr>
          <w:rFonts w:ascii="Times New Roman" w:hAnsi="Times New Roman"/>
          <w:color w:val="000000" w:themeColor="text1"/>
        </w:rPr>
        <w:t xml:space="preserve">и текущо оптимизиране </w:t>
      </w:r>
      <w:r w:rsidRPr="003D0369">
        <w:rPr>
          <w:rFonts w:ascii="Times New Roman" w:hAnsi="Times New Roman"/>
          <w:color w:val="000000" w:themeColor="text1"/>
          <w:lang w:val="en-US"/>
        </w:rPr>
        <w:t>на системите за управление и контрол на прогр</w:t>
      </w:r>
      <w:r w:rsidR="006801F9">
        <w:rPr>
          <w:rFonts w:ascii="Times New Roman" w:hAnsi="Times New Roman"/>
          <w:color w:val="000000" w:themeColor="text1"/>
          <w:lang w:val="en-US"/>
        </w:rPr>
        <w:t>амите за ЕТС за периода 2014-20</w:t>
      </w:r>
      <w:r w:rsidRPr="003D0369">
        <w:rPr>
          <w:rFonts w:ascii="Times New Roman" w:hAnsi="Times New Roman"/>
          <w:color w:val="000000" w:themeColor="text1"/>
          <w:lang w:val="en-US"/>
        </w:rPr>
        <w:t>20 и подобряване на административния капацитет за тяхното управление;</w:t>
      </w:r>
    </w:p>
    <w:p w:rsidR="009A2C63" w:rsidRPr="003D0369"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CC671B"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D0369">
        <w:rPr>
          <w:rFonts w:ascii="Times New Roman" w:hAnsi="Times New Roman"/>
          <w:color w:val="000000" w:themeColor="text1"/>
        </w:rPr>
        <w:t>;</w:t>
      </w:r>
    </w:p>
    <w:p w:rsidR="00CC671B" w:rsidRPr="00891570" w:rsidRDefault="00CC671B" w:rsidP="00275C26">
      <w:pPr>
        <w:pStyle w:val="ListParagraph"/>
        <w:numPr>
          <w:ilvl w:val="0"/>
          <w:numId w:val="46"/>
        </w:numPr>
        <w:tabs>
          <w:tab w:val="left" w:pos="851"/>
        </w:tabs>
        <w:spacing w:line="240" w:lineRule="auto"/>
        <w:ind w:left="0" w:firstLine="567"/>
        <w:jc w:val="both"/>
        <w:rPr>
          <w:rFonts w:ascii="Times New Roman" w:hAnsi="Times New Roman"/>
          <w:color w:val="000000" w:themeColor="text1"/>
          <w:lang w:val="en-US"/>
        </w:rPr>
      </w:pPr>
      <w:r w:rsidRPr="00CC671B">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Pr>
          <w:rFonts w:ascii="Times New Roman" w:hAnsi="Times New Roman"/>
          <w:color w:val="000000" w:themeColor="text1"/>
          <w:lang w:val="en-US"/>
        </w:rPr>
        <w:t xml:space="preserve"> за програмен период 2021-2027</w:t>
      </w:r>
      <w:r w:rsidR="00891570">
        <w:rPr>
          <w:rFonts w:ascii="Times New Roman" w:hAnsi="Times New Roman"/>
          <w:color w:val="000000" w:themeColor="text1"/>
        </w:rPr>
        <w:t>;</w:t>
      </w:r>
    </w:p>
    <w:p w:rsidR="00891570" w:rsidRPr="00891570" w:rsidRDefault="00891570" w:rsidP="00275C26">
      <w:pPr>
        <w:pStyle w:val="ListParagraph"/>
        <w:numPr>
          <w:ilvl w:val="0"/>
          <w:numId w:val="46"/>
        </w:numPr>
        <w:tabs>
          <w:tab w:val="left" w:pos="851"/>
        </w:tabs>
        <w:spacing w:line="240" w:lineRule="auto"/>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891570" w:rsidRDefault="00891570" w:rsidP="00275C26">
      <w:pPr>
        <w:pStyle w:val="ListParagraph"/>
        <w:numPr>
          <w:ilvl w:val="0"/>
          <w:numId w:val="46"/>
        </w:numPr>
        <w:tabs>
          <w:tab w:val="left" w:pos="851"/>
        </w:tabs>
        <w:spacing w:line="240" w:lineRule="auto"/>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D619E5" w:rsidRPr="003D0369" w:rsidRDefault="000864C8" w:rsidP="00275C26">
      <w:pPr>
        <w:tabs>
          <w:tab w:val="num" w:pos="851"/>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Полза/ефект за обществото</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D0369" w:rsidRDefault="00175AFF"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D0369" w:rsidRDefault="00175AFF"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36304C" w:rsidRPr="003D0369" w:rsidRDefault="0036304C" w:rsidP="00275C26">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rPr>
        <w:t>Реконструирани/възстановени културни и исторически обекти</w:t>
      </w:r>
      <w:r w:rsidRPr="003D0369">
        <w:rPr>
          <w:rFonts w:ascii="Times New Roman" w:hAnsi="Times New Roman"/>
          <w:bCs/>
          <w:iCs/>
        </w:rPr>
        <w:t>;</w:t>
      </w:r>
    </w:p>
    <w:p w:rsidR="0036304C" w:rsidRPr="003D0369" w:rsidRDefault="0036304C" w:rsidP="00275C26">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rPr>
      </w:pPr>
      <w:r w:rsidRPr="003D0369">
        <w:rPr>
          <w:rFonts w:ascii="Times New Roman" w:hAnsi="Times New Roman"/>
        </w:rPr>
        <w:t>Население, възползващо се от мерки за защита от наводнения или горски пожари;</w:t>
      </w:r>
    </w:p>
    <w:p w:rsidR="0036304C" w:rsidRPr="003D0369" w:rsidRDefault="0036304C" w:rsidP="00275C26">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bCs/>
          <w:iCs/>
        </w:rPr>
        <w:t>Младежи, включени в схеми за младежко предприемачество и инициативи;</w:t>
      </w:r>
    </w:p>
    <w:p w:rsidR="0036304C" w:rsidRPr="003D0369" w:rsidRDefault="0036304C" w:rsidP="00275C26">
      <w:pPr>
        <w:pStyle w:val="ListParagraph"/>
        <w:numPr>
          <w:ilvl w:val="0"/>
          <w:numId w:val="43"/>
        </w:numPr>
        <w:tabs>
          <w:tab w:val="num" w:pos="851"/>
        </w:tabs>
        <w:spacing w:after="0" w:line="240" w:lineRule="auto"/>
        <w:ind w:left="0" w:firstLine="567"/>
        <w:jc w:val="both"/>
        <w:rPr>
          <w:rFonts w:ascii="Times New Roman" w:hAnsi="Times New Roman"/>
          <w:b/>
          <w:i/>
        </w:rPr>
      </w:pPr>
      <w:r w:rsidRPr="003D0369">
        <w:rPr>
          <w:rFonts w:ascii="Times New Roman" w:hAnsi="Times New Roman"/>
          <w:bCs/>
          <w:iCs/>
        </w:rPr>
        <w:t>Участници в инициативи за обучение и квалификация.</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разходите за отопление на домакинствата;</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Спестени емисии на парникови газове (СО2), по-чиста околна среда;</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Удължаване на живота на сград</w:t>
      </w:r>
      <w:r w:rsidR="006040EB" w:rsidRPr="003D0369">
        <w:rPr>
          <w:rFonts w:ascii="Times New Roman" w:eastAsia="TTA2036468t00" w:hAnsi="Times New Roman" w:cs="Times New Roman"/>
          <w:lang w:eastAsia="bg-BG"/>
        </w:rPr>
        <w:t>ите</w:t>
      </w:r>
      <w:r w:rsidRPr="003D0369">
        <w:rPr>
          <w:rFonts w:ascii="Times New Roman" w:eastAsia="TTA2036468t00" w:hAnsi="Times New Roman" w:cs="Times New Roman"/>
          <w:lang w:eastAsia="bg-BG"/>
        </w:rPr>
        <w:t xml:space="preserve"> </w:t>
      </w:r>
      <w:r w:rsidR="006040EB" w:rsidRPr="003D0369">
        <w:rPr>
          <w:rFonts w:ascii="Times New Roman" w:eastAsia="TTA2036468t00" w:hAnsi="Times New Roman" w:cs="Times New Roman"/>
          <w:lang w:eastAsia="bg-BG"/>
        </w:rPr>
        <w:t>и съответно повишаване на цената им</w:t>
      </w:r>
      <w:r w:rsidRPr="003D0369">
        <w:rPr>
          <w:rFonts w:ascii="Times New Roman" w:eastAsia="TTA2036468t00" w:hAnsi="Times New Roman" w:cs="Times New Roman"/>
          <w:lang w:eastAsia="bg-BG"/>
        </w:rPr>
        <w:t>;</w:t>
      </w:r>
    </w:p>
    <w:p w:rsidR="005C4D19" w:rsidRPr="003D0369" w:rsidRDefault="006040EB"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бизнеса и повишаване на заетостта</w:t>
      </w:r>
      <w:r w:rsidR="005C4D19" w:rsidRPr="003D0369">
        <w:rPr>
          <w:rFonts w:ascii="Times New Roman" w:eastAsia="TTA2036468t00" w:hAnsi="Times New Roman" w:cs="Times New Roman"/>
          <w:lang w:eastAsia="bg-BG"/>
        </w:rPr>
        <w:t>;</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lastRenderedPageBreak/>
        <w:t>Постигане на обществена осведоменост за начините за повишаване на енергийната ефективност.</w:t>
      </w:r>
    </w:p>
    <w:p w:rsidR="004609DC" w:rsidRPr="003D0369" w:rsidRDefault="004609DC" w:rsidP="00275C26">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Европейска комисия;</w:t>
      </w:r>
    </w:p>
    <w:p w:rsidR="00C53DD6" w:rsidRPr="003D0369" w:rsidRDefault="00C53DD6"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ИА „Одит на средствата от ЕС”;</w:t>
      </w:r>
    </w:p>
    <w:p w:rsidR="00D73D8D" w:rsidRPr="003D0369" w:rsidRDefault="00C53DD6"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 xml:space="preserve">Управляващи органи </w:t>
      </w:r>
      <w:r w:rsidR="00D73D8D" w:rsidRPr="003D0369">
        <w:rPr>
          <w:rFonts w:ascii="Times New Roman" w:eastAsia="Times New Roman" w:hAnsi="Times New Roman"/>
          <w:color w:val="000000" w:themeColor="text1"/>
          <w:lang w:eastAsia="bg-BG"/>
        </w:rPr>
        <w:t>и национални партниращи органи;</w:t>
      </w:r>
    </w:p>
    <w:p w:rsidR="002D1757" w:rsidRPr="003D0369" w:rsidRDefault="003B7D0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Министерства</w:t>
      </w:r>
      <w:r w:rsidR="002D1757" w:rsidRPr="003D0369">
        <w:rPr>
          <w:rFonts w:ascii="Times New Roman" w:eastAsia="Times New Roman" w:hAnsi="Times New Roman"/>
          <w:color w:val="000000" w:themeColor="text1"/>
          <w:lang w:eastAsia="bg-BG"/>
        </w:rPr>
        <w:t>;</w:t>
      </w:r>
    </w:p>
    <w:p w:rsidR="002D1757" w:rsidRPr="003D0369" w:rsidRDefault="0013269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Областни администрации и о</w:t>
      </w:r>
      <w:r w:rsidR="002D1757" w:rsidRPr="003D0369">
        <w:rPr>
          <w:rFonts w:ascii="Times New Roman" w:eastAsia="Times New Roman" w:hAnsi="Times New Roman"/>
          <w:color w:val="000000" w:themeColor="text1"/>
          <w:lang w:eastAsia="bg-BG"/>
        </w:rPr>
        <w:t>бщини;</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Сдружения на собствениците;</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Образователни и културни институции;</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Национален статистически институт;</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Неправителствени организации;</w:t>
      </w:r>
    </w:p>
    <w:p w:rsidR="003B0AB2" w:rsidRPr="003D0369" w:rsidRDefault="00D57DB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Българска банка за развитие;</w:t>
      </w:r>
    </w:p>
    <w:p w:rsidR="00D57DB0" w:rsidRPr="003D0369" w:rsidRDefault="00D57DB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D0369" w:rsidRDefault="003B0AB2" w:rsidP="00275C26">
      <w:pPr>
        <w:spacing w:after="0" w:line="240" w:lineRule="auto"/>
        <w:ind w:firstLine="567"/>
        <w:jc w:val="both"/>
        <w:rPr>
          <w:rFonts w:ascii="Times New Roman" w:hAnsi="Times New Roman" w:cs="Times New Roman"/>
          <w:b/>
          <w:i/>
          <w:color w:val="0000CC"/>
        </w:rPr>
      </w:pPr>
    </w:p>
    <w:p w:rsidR="005B4848" w:rsidRDefault="005B4848" w:rsidP="00275C26">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p>
    <w:p w:rsidR="00AA0B09" w:rsidRPr="00AA0B09" w:rsidRDefault="00AA0B09" w:rsidP="00275C26">
      <w:pPr>
        <w:spacing w:after="0" w:line="240" w:lineRule="auto"/>
        <w:ind w:firstLine="567"/>
        <w:jc w:val="both"/>
        <w:rPr>
          <w:rFonts w:ascii="Times New Roman" w:hAnsi="Times New Roman" w:cs="Times New Roman"/>
          <w:b/>
          <w:i/>
          <w:color w:val="0000CC"/>
          <w:sz w:val="10"/>
          <w:lang w:val="en-US"/>
        </w:rPr>
      </w:pPr>
    </w:p>
    <w:tbl>
      <w:tblPr>
        <w:tblW w:w="10080" w:type="dxa"/>
        <w:tblInd w:w="55" w:type="dxa"/>
        <w:tblLayout w:type="fixed"/>
        <w:tblCellMar>
          <w:left w:w="70" w:type="dxa"/>
          <w:right w:w="70" w:type="dxa"/>
        </w:tblCellMar>
        <w:tblLook w:val="04A0" w:firstRow="1" w:lastRow="0" w:firstColumn="1" w:lastColumn="0" w:noHBand="0" w:noVBand="1"/>
      </w:tblPr>
      <w:tblGrid>
        <w:gridCol w:w="5685"/>
        <w:gridCol w:w="1134"/>
        <w:gridCol w:w="1134"/>
        <w:gridCol w:w="993"/>
        <w:gridCol w:w="1134"/>
      </w:tblGrid>
      <w:tr w:rsidR="005374D0" w:rsidRPr="005374D0" w:rsidTr="005374D0">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5374D0" w:rsidTr="003F6922">
        <w:trPr>
          <w:trHeight w:val="70"/>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i/>
                <w:iCs/>
                <w:color w:val="000000"/>
                <w:sz w:val="18"/>
                <w:szCs w:val="18"/>
                <w:lang w:eastAsia="bg-BG"/>
              </w:rPr>
            </w:pPr>
            <w:r w:rsidRPr="005374D0">
              <w:rPr>
                <w:rFonts w:ascii="Times New Roman" w:eastAsia="Times New Roman" w:hAnsi="Times New Roman" w:cs="Times New Roman"/>
                <w:i/>
                <w:iCs/>
                <w:color w:val="000000"/>
                <w:sz w:val="18"/>
                <w:szCs w:val="18"/>
                <w:lang w:eastAsia="bg-BG"/>
              </w:rPr>
              <w:t>Ползи/ефекти:</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rPr>
                <w:rFonts w:ascii="Calibri" w:eastAsia="Times New Roman" w:hAnsi="Calibri" w:cs="Times New Roman"/>
                <w:color w:val="000000"/>
                <w:lang w:eastAsia="bg-BG"/>
              </w:rPr>
            </w:pPr>
            <w:r w:rsidRPr="005374D0">
              <w:rPr>
                <w:rFonts w:ascii="Calibri" w:eastAsia="Times New Roman" w:hAnsi="Calibri" w:cs="Times New Roman"/>
                <w:color w:val="000000"/>
                <w:lang w:eastAsia="bg-BG"/>
              </w:rPr>
              <w:t> </w:t>
            </w:r>
          </w:p>
        </w:tc>
        <w:tc>
          <w:tcPr>
            <w:tcW w:w="3261" w:type="dxa"/>
            <w:gridSpan w:val="3"/>
            <w:tcBorders>
              <w:top w:val="single" w:sz="4" w:space="0" w:color="auto"/>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Целева стойност</w:t>
            </w:r>
          </w:p>
        </w:tc>
      </w:tr>
      <w:tr w:rsidR="005374D0" w:rsidRPr="005374D0" w:rsidTr="00494CD2">
        <w:trPr>
          <w:trHeight w:val="480"/>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AA2C01" w:rsidP="00275C26">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r w:rsidR="005374D0" w:rsidRPr="005374D0">
              <w:rPr>
                <w:rFonts w:ascii="Times New Roman" w:eastAsia="Times New Roman" w:hAnsi="Times New Roman" w:cs="Times New Roman"/>
                <w:b/>
                <w:bCs/>
                <w:i/>
                <w:iCs/>
                <w:color w:val="000000"/>
                <w:sz w:val="18"/>
                <w:szCs w:val="18"/>
                <w:lang w:eastAsia="bg-BG"/>
              </w:rPr>
              <w:t xml:space="preserve"> 202</w:t>
            </w:r>
            <w:r w:rsidR="008C4756">
              <w:rPr>
                <w:rFonts w:ascii="Times New Roman" w:eastAsia="Times New Roman" w:hAnsi="Times New Roman" w:cs="Times New Roman"/>
                <w:b/>
                <w:bCs/>
                <w:i/>
                <w:iCs/>
                <w:color w:val="000000"/>
                <w:sz w:val="18"/>
                <w:szCs w:val="18"/>
                <w:lang w:eastAsia="bg-BG"/>
              </w:rPr>
              <w:t>1</w:t>
            </w:r>
            <w:r w:rsidR="005374D0" w:rsidRPr="005374D0">
              <w:rPr>
                <w:rFonts w:ascii="Times New Roman" w:eastAsia="Times New Roman" w:hAnsi="Times New Roman" w:cs="Times New Roman"/>
                <w:b/>
                <w:bCs/>
                <w:i/>
                <w:iCs/>
                <w:color w:val="000000"/>
                <w:sz w:val="18"/>
                <w:szCs w:val="18"/>
                <w:lang w:eastAsia="bg-BG"/>
              </w:rPr>
              <w:t xml:space="preserve">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w:t>
            </w:r>
            <w:r w:rsidR="008C4756">
              <w:rPr>
                <w:rFonts w:ascii="Times New Roman" w:eastAsia="Times New Roman" w:hAnsi="Times New Roman" w:cs="Times New Roman"/>
                <w:b/>
                <w:bCs/>
                <w:i/>
                <w:iCs/>
                <w:color w:val="000000"/>
                <w:sz w:val="18"/>
                <w:szCs w:val="18"/>
                <w:lang w:eastAsia="bg-BG"/>
              </w:rPr>
              <w:t>рогноза 2022</w:t>
            </w:r>
            <w:r w:rsidRPr="005374D0">
              <w:rPr>
                <w:rFonts w:ascii="Times New Roman" w:eastAsia="Times New Roman" w:hAnsi="Times New Roman" w:cs="Times New Roman"/>
                <w:b/>
                <w:bCs/>
                <w:i/>
                <w:iCs/>
                <w:color w:val="000000"/>
                <w:sz w:val="18"/>
                <w:szCs w:val="18"/>
                <w:lang w:eastAsia="bg-BG"/>
              </w:rPr>
              <w:t xml:space="preserve"> г.</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8C4756" w:rsidP="00275C26">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Прогноза 2023</w:t>
            </w:r>
            <w:r w:rsidR="005374D0" w:rsidRPr="005374D0">
              <w:rPr>
                <w:rFonts w:ascii="Times New Roman" w:eastAsia="Times New Roman" w:hAnsi="Times New Roman" w:cs="Times New Roman"/>
                <w:b/>
                <w:bCs/>
                <w:i/>
                <w:iCs/>
                <w:color w:val="000000"/>
                <w:sz w:val="18"/>
                <w:szCs w:val="18"/>
                <w:lang w:eastAsia="bg-BG"/>
              </w:rPr>
              <w:t xml:space="preserve"> г.</w:t>
            </w:r>
          </w:p>
        </w:tc>
      </w:tr>
      <w:tr w:rsidR="00891570" w:rsidRPr="005374D0" w:rsidTr="00494CD2">
        <w:trPr>
          <w:trHeight w:val="587"/>
        </w:trPr>
        <w:tc>
          <w:tcPr>
            <w:tcW w:w="5685" w:type="dxa"/>
            <w:tcBorders>
              <w:top w:val="nil"/>
              <w:left w:val="single" w:sz="4" w:space="0" w:color="auto"/>
              <w:bottom w:val="single" w:sz="4" w:space="0" w:color="auto"/>
              <w:right w:val="single" w:sz="4" w:space="0" w:color="auto"/>
            </w:tcBorders>
            <w:shd w:val="clear" w:color="auto" w:fill="auto"/>
            <w:vAlign w:val="center"/>
          </w:tcPr>
          <w:p w:rsidR="00891570" w:rsidRPr="003649B3" w:rsidRDefault="00891570" w:rsidP="00275C26">
            <w:pPr>
              <w:spacing w:after="0" w:line="240" w:lineRule="auto"/>
              <w:rPr>
                <w:rFonts w:ascii="Times New Roman" w:hAnsi="Times New Roman" w:cs="Times New Roman"/>
                <w:sz w:val="20"/>
                <w:szCs w:val="20"/>
              </w:rPr>
            </w:pPr>
            <w:r w:rsidRPr="003649B3">
              <w:rPr>
                <w:rFonts w:ascii="Times New Roman" w:hAnsi="Times New Roman" w:cs="Times New Roman"/>
                <w:sz w:val="20"/>
                <w:szCs w:val="20"/>
              </w:rPr>
              <w:t>1. Изпълнение на Пътна карта за нови подходи в регионалната политика</w:t>
            </w:r>
            <w:r w:rsidRPr="003649B3">
              <w:rPr>
                <w:rFonts w:ascii="Times New Roman" w:hAnsi="Times New Roman" w:cs="Times New Roman"/>
                <w:sz w:val="20"/>
                <w:szCs w:val="20"/>
                <w:lang w:val="en-US"/>
              </w:rPr>
              <w:t xml:space="preserve"> </w:t>
            </w:r>
            <w:r w:rsidRPr="003649B3">
              <w:rPr>
                <w:rFonts w:ascii="Times New Roman" w:hAnsi="Times New Roman" w:cs="Times New Roman"/>
                <w:sz w:val="20"/>
                <w:szCs w:val="20"/>
              </w:rPr>
              <w:t>с цел създаване на условия за балансирано териториално развитие (с натрупване)</w:t>
            </w:r>
          </w:p>
        </w:tc>
        <w:tc>
          <w:tcPr>
            <w:tcW w:w="1134" w:type="dxa"/>
            <w:tcBorders>
              <w:top w:val="nil"/>
              <w:left w:val="nil"/>
              <w:bottom w:val="single" w:sz="4" w:space="0" w:color="auto"/>
              <w:right w:val="single" w:sz="4" w:space="0" w:color="auto"/>
            </w:tcBorders>
            <w:shd w:val="clear" w:color="auto" w:fill="auto"/>
            <w:vAlign w:val="center"/>
          </w:tcPr>
          <w:p w:rsidR="00891570" w:rsidRPr="003649B3" w:rsidRDefault="00891570" w:rsidP="00275C26">
            <w:pPr>
              <w:spacing w:after="0" w:line="240" w:lineRule="auto"/>
              <w:jc w:val="center"/>
              <w:rPr>
                <w:rFonts w:ascii="Times New Roman" w:hAnsi="Times New Roman" w:cs="Times New Roman"/>
                <w:sz w:val="20"/>
                <w:szCs w:val="20"/>
              </w:rPr>
            </w:pPr>
            <w:r w:rsidRPr="003649B3">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891570" w:rsidRPr="00D8244F" w:rsidRDefault="00D8244F"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D8244F"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891570" w:rsidRPr="003649B3" w:rsidRDefault="00D8244F"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D8244F" w:rsidRPr="005374D0" w:rsidTr="00494CD2">
        <w:trPr>
          <w:trHeight w:val="243"/>
        </w:trPr>
        <w:tc>
          <w:tcPr>
            <w:tcW w:w="5685" w:type="dxa"/>
            <w:tcBorders>
              <w:top w:val="nil"/>
              <w:left w:val="single" w:sz="4" w:space="0" w:color="auto"/>
              <w:bottom w:val="single" w:sz="4" w:space="0" w:color="auto"/>
              <w:right w:val="single" w:sz="4" w:space="0" w:color="auto"/>
            </w:tcBorders>
            <w:shd w:val="clear" w:color="auto" w:fill="auto"/>
            <w:vAlign w:val="center"/>
          </w:tcPr>
          <w:p w:rsidR="00D8244F" w:rsidRPr="00D8244F" w:rsidRDefault="00D8244F" w:rsidP="00275C26">
            <w:pPr>
              <w:spacing w:after="0" w:line="240" w:lineRule="auto"/>
              <w:rPr>
                <w:rFonts w:ascii="Times New Roman" w:hAnsi="Times New Roman" w:cs="Times New Roman"/>
                <w:sz w:val="20"/>
                <w:szCs w:val="20"/>
                <w:lang w:val="en-US"/>
              </w:rPr>
            </w:pPr>
            <w:r w:rsidRPr="00D8244F">
              <w:rPr>
                <w:rFonts w:ascii="Times New Roman" w:hAnsi="Times New Roman" w:cs="Times New Roman"/>
                <w:sz w:val="20"/>
                <w:szCs w:val="20"/>
                <w:lang w:val="en-US"/>
              </w:rPr>
              <w:t>2.</w:t>
            </w:r>
            <w:r w:rsidRPr="00D8244F">
              <w:rPr>
                <w:rFonts w:ascii="Times New Roman" w:hAnsi="Times New Roman" w:cs="Times New Roman"/>
                <w:sz w:val="20"/>
                <w:szCs w:val="20"/>
              </w:rPr>
              <w:t xml:space="preserve"> Намаляване на дела на мигриралото население (вътрешна миграция)</w:t>
            </w:r>
          </w:p>
        </w:tc>
        <w:tc>
          <w:tcPr>
            <w:tcW w:w="1134" w:type="dxa"/>
            <w:tcBorders>
              <w:top w:val="nil"/>
              <w:left w:val="nil"/>
              <w:bottom w:val="single" w:sz="4" w:space="0" w:color="auto"/>
              <w:right w:val="single" w:sz="4" w:space="0" w:color="auto"/>
            </w:tcBorders>
            <w:shd w:val="clear" w:color="auto" w:fill="auto"/>
            <w:vAlign w:val="center"/>
          </w:tcPr>
          <w:p w:rsidR="00D8244F" w:rsidRPr="00D8244F" w:rsidRDefault="00D8244F" w:rsidP="00275C26">
            <w:pPr>
              <w:spacing w:after="0" w:line="240" w:lineRule="auto"/>
              <w:jc w:val="center"/>
              <w:rPr>
                <w:rFonts w:ascii="Times New Roman" w:hAnsi="Times New Roman" w:cs="Times New Roman"/>
                <w:sz w:val="20"/>
                <w:szCs w:val="20"/>
              </w:rPr>
            </w:pPr>
            <w:r w:rsidRPr="00D8244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D8244F" w:rsidRPr="00D8244F"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w:t>
            </w:r>
          </w:p>
        </w:tc>
        <w:tc>
          <w:tcPr>
            <w:tcW w:w="993" w:type="dxa"/>
            <w:tcBorders>
              <w:top w:val="single" w:sz="4" w:space="0" w:color="auto"/>
              <w:left w:val="nil"/>
              <w:bottom w:val="single" w:sz="4" w:space="0" w:color="auto"/>
              <w:right w:val="single" w:sz="4" w:space="0" w:color="auto"/>
            </w:tcBorders>
            <w:shd w:val="clear" w:color="auto" w:fill="auto"/>
          </w:tcPr>
          <w:p w:rsidR="00D8244F" w:rsidRPr="00D8244F" w:rsidRDefault="00D8244F" w:rsidP="00275C26">
            <w:pPr>
              <w:spacing w:after="0" w:line="240" w:lineRule="auto"/>
              <w:jc w:val="center"/>
              <w:rPr>
                <w:rFonts w:ascii="Times New Roman" w:hAnsi="Times New Roman" w:cs="Times New Roman"/>
                <w:sz w:val="20"/>
                <w:szCs w:val="20"/>
              </w:rPr>
            </w:pPr>
            <w:r w:rsidRPr="00D8244F">
              <w:rPr>
                <w:rFonts w:ascii="Times New Roman" w:hAnsi="Times New Roman" w:cs="Times New Roman"/>
                <w:sz w:val="20"/>
                <w:szCs w:val="20"/>
              </w:rPr>
              <w:t>2,02</w:t>
            </w:r>
          </w:p>
        </w:tc>
        <w:tc>
          <w:tcPr>
            <w:tcW w:w="1134" w:type="dxa"/>
            <w:tcBorders>
              <w:top w:val="single" w:sz="4" w:space="0" w:color="auto"/>
              <w:left w:val="nil"/>
              <w:bottom w:val="single" w:sz="4" w:space="0" w:color="auto"/>
              <w:right w:val="single" w:sz="4" w:space="0" w:color="auto"/>
            </w:tcBorders>
            <w:shd w:val="clear" w:color="auto" w:fill="auto"/>
          </w:tcPr>
          <w:p w:rsidR="00D8244F" w:rsidRPr="00D8244F" w:rsidRDefault="00D8244F" w:rsidP="00275C26">
            <w:pPr>
              <w:spacing w:after="0" w:line="240" w:lineRule="auto"/>
              <w:jc w:val="center"/>
              <w:rPr>
                <w:rFonts w:ascii="Times New Roman" w:hAnsi="Times New Roman" w:cs="Times New Roman"/>
                <w:sz w:val="20"/>
                <w:szCs w:val="20"/>
                <w:lang w:val="en-US"/>
              </w:rPr>
            </w:pPr>
            <w:r w:rsidRPr="00D8244F">
              <w:rPr>
                <w:rFonts w:ascii="Times New Roman" w:hAnsi="Times New Roman" w:cs="Times New Roman"/>
                <w:sz w:val="20"/>
                <w:szCs w:val="20"/>
              </w:rPr>
              <w:t>2,01</w:t>
            </w:r>
          </w:p>
        </w:tc>
      </w:tr>
      <w:tr w:rsidR="008867F3" w:rsidRPr="005374D0" w:rsidTr="00494CD2">
        <w:trPr>
          <w:trHeight w:val="208"/>
        </w:trPr>
        <w:tc>
          <w:tcPr>
            <w:tcW w:w="5685" w:type="dxa"/>
            <w:tcBorders>
              <w:top w:val="nil"/>
              <w:left w:val="single" w:sz="4" w:space="0" w:color="auto"/>
              <w:bottom w:val="single" w:sz="4" w:space="0" w:color="auto"/>
              <w:right w:val="single" w:sz="4" w:space="0" w:color="auto"/>
            </w:tcBorders>
            <w:shd w:val="clear" w:color="auto" w:fill="auto"/>
            <w:vAlign w:val="center"/>
          </w:tcPr>
          <w:p w:rsidR="008867F3" w:rsidRPr="005374D0" w:rsidRDefault="008867F3"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w:t>
            </w:r>
            <w:r w:rsidR="008D4D7A">
              <w:rPr>
                <w:rFonts w:ascii="Times New Roman" w:eastAsia="Times New Roman" w:hAnsi="Times New Roman" w:cs="Times New Roman"/>
                <w:color w:val="000000"/>
                <w:sz w:val="20"/>
                <w:szCs w:val="20"/>
                <w:lang w:eastAsia="bg-BG"/>
              </w:rPr>
              <w:t>. Р</w:t>
            </w:r>
            <w:r w:rsidRPr="005374D0">
              <w:rPr>
                <w:rFonts w:ascii="Times New Roman" w:eastAsia="Times New Roman" w:hAnsi="Times New Roman" w:cs="Times New Roman"/>
                <w:color w:val="000000"/>
                <w:sz w:val="20"/>
                <w:szCs w:val="20"/>
                <w:lang w:eastAsia="bg-BG"/>
              </w:rPr>
              <w:t>еконструирани/възстановени културни и исторически обекти</w:t>
            </w:r>
          </w:p>
        </w:tc>
        <w:tc>
          <w:tcPr>
            <w:tcW w:w="1134" w:type="dxa"/>
            <w:tcBorders>
              <w:top w:val="nil"/>
              <w:left w:val="nil"/>
              <w:bottom w:val="single" w:sz="4" w:space="0" w:color="auto"/>
              <w:right w:val="single" w:sz="4" w:space="0" w:color="auto"/>
            </w:tcBorders>
            <w:shd w:val="clear" w:color="auto" w:fill="auto"/>
            <w:vAlign w:val="center"/>
          </w:tcPr>
          <w:p w:rsidR="008867F3" w:rsidRPr="00D8244F"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8867F3" w:rsidRPr="00D8244F" w:rsidRDefault="008867F3"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8867F3" w:rsidRPr="00D8244F" w:rsidRDefault="008867F3"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867F3" w:rsidRPr="008867F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8D4D7A" w:rsidRPr="00220F13">
              <w:rPr>
                <w:b/>
                <w:bCs/>
                <w:sz w:val="16"/>
                <w:szCs w:val="16"/>
              </w:rPr>
              <w:t>**</w:t>
            </w:r>
          </w:p>
        </w:tc>
      </w:tr>
      <w:tr w:rsidR="008867F3" w:rsidRPr="005374D0" w:rsidTr="00795694">
        <w:trPr>
          <w:trHeight w:val="329"/>
        </w:trPr>
        <w:tc>
          <w:tcPr>
            <w:tcW w:w="5685" w:type="dxa"/>
            <w:tcBorders>
              <w:top w:val="nil"/>
              <w:left w:val="single" w:sz="4" w:space="0" w:color="auto"/>
              <w:bottom w:val="single" w:sz="4" w:space="0" w:color="auto"/>
              <w:right w:val="single" w:sz="4" w:space="0" w:color="auto"/>
            </w:tcBorders>
            <w:shd w:val="clear" w:color="auto" w:fill="auto"/>
            <w:vAlign w:val="center"/>
          </w:tcPr>
          <w:p w:rsidR="008867F3" w:rsidRPr="005374D0" w:rsidRDefault="008867F3"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w:t>
            </w:r>
            <w:r w:rsidRPr="005374D0">
              <w:rPr>
                <w:rFonts w:ascii="Times New Roman" w:eastAsia="Times New Roman" w:hAnsi="Times New Roman" w:cs="Times New Roman"/>
                <w:color w:val="000000"/>
                <w:sz w:val="20"/>
                <w:szCs w:val="20"/>
                <w:lang w:eastAsia="bg-BG"/>
              </w:rPr>
              <w:t>. Население, възползващо се от мерки за защита от наводнения или горски пожари</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lang w:val="en-US"/>
              </w:rPr>
            </w:pPr>
            <w:r w:rsidRPr="008867F3">
              <w:rPr>
                <w:rFonts w:ascii="Times New Roman" w:eastAsia="Times New Roman" w:hAnsi="Times New Roman" w:cs="Times New Roman"/>
                <w:sz w:val="20"/>
                <w:szCs w:val="20"/>
                <w:lang w:val="en-US" w:eastAsia="bg-BG"/>
              </w:rPr>
              <w:t>4 400 856</w:t>
            </w:r>
            <w:r w:rsidR="008D4D7A" w:rsidRPr="00220F13">
              <w:rPr>
                <w:b/>
                <w:bCs/>
                <w:sz w:val="16"/>
                <w:szCs w:val="16"/>
              </w:rPr>
              <w:t>**</w:t>
            </w:r>
            <w:r w:rsidR="008D4D7A">
              <w:rPr>
                <w:b/>
                <w:bCs/>
                <w:sz w:val="16"/>
                <w:szCs w:val="16"/>
              </w:rPr>
              <w:t>*</w:t>
            </w:r>
          </w:p>
        </w:tc>
      </w:tr>
      <w:tr w:rsidR="008867F3"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8867F3" w:rsidRPr="005374D0" w:rsidRDefault="008867F3"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w:t>
            </w:r>
            <w:r w:rsidRPr="005374D0">
              <w:rPr>
                <w:rFonts w:ascii="Times New Roman" w:eastAsia="Times New Roman" w:hAnsi="Times New Roman" w:cs="Times New Roman"/>
                <w:color w:val="000000"/>
                <w:sz w:val="20"/>
                <w:szCs w:val="20"/>
                <w:lang w:eastAsia="bg-BG"/>
              </w:rPr>
              <w:t>. Общ брой младежи, включени в схеми за младежко предприемачество и инициативи</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867F3" w:rsidRPr="008867F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573</w:t>
            </w:r>
            <w:r w:rsidR="008D4D7A" w:rsidRPr="00220F13">
              <w:rPr>
                <w:b/>
                <w:bCs/>
                <w:sz w:val="16"/>
                <w:szCs w:val="16"/>
              </w:rPr>
              <w:t>**</w:t>
            </w:r>
          </w:p>
        </w:tc>
      </w:tr>
      <w:tr w:rsidR="001275E8" w:rsidRPr="005374D0" w:rsidTr="00795694">
        <w:trPr>
          <w:trHeight w:val="274"/>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5374D0"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 У</w:t>
            </w:r>
            <w:r w:rsidRPr="005374D0">
              <w:rPr>
                <w:rFonts w:ascii="Times New Roman" w:eastAsia="Times New Roman" w:hAnsi="Times New Roman" w:cs="Times New Roman"/>
                <w:color w:val="000000"/>
                <w:sz w:val="20"/>
                <w:szCs w:val="20"/>
                <w:lang w:eastAsia="bg-BG"/>
              </w:rPr>
              <w:t>частници в инициативи за обучение и квалификация</w:t>
            </w:r>
          </w:p>
        </w:tc>
        <w:tc>
          <w:tcPr>
            <w:tcW w:w="1134" w:type="dxa"/>
            <w:tcBorders>
              <w:top w:val="nil"/>
              <w:left w:val="nil"/>
              <w:bottom w:val="single" w:sz="4" w:space="0" w:color="auto"/>
              <w:right w:val="single" w:sz="4" w:space="0" w:color="auto"/>
            </w:tcBorders>
            <w:shd w:val="clear" w:color="auto" w:fill="auto"/>
            <w:vAlign w:val="center"/>
          </w:tcPr>
          <w:p w:rsidR="001275E8" w:rsidRPr="003649B3" w:rsidRDefault="001275E8"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1275E8" w:rsidRPr="003649B3" w:rsidRDefault="001275E8"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1275E8" w:rsidRPr="003649B3" w:rsidRDefault="001275E8"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1275E8" w:rsidRPr="008867F3" w:rsidRDefault="001275E8"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220F13">
              <w:rPr>
                <w:b/>
                <w:bCs/>
                <w:sz w:val="16"/>
                <w:szCs w:val="16"/>
              </w:rPr>
              <w:t>**</w:t>
            </w: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Сгради въведени в експлоатация след изпълнение на мерки по НПЕЕМЖС</w:t>
            </w:r>
            <w:r w:rsidR="00494CD2" w:rsidRPr="00220F13">
              <w:rPr>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AE117A" w:rsidP="00275C26">
            <w:pPr>
              <w:spacing w:after="0" w:line="240" w:lineRule="auto"/>
              <w:jc w:val="center"/>
              <w:rPr>
                <w:rFonts w:ascii="Times New Roman" w:eastAsia="Times New Roman" w:hAnsi="Times New Roman" w:cs="Times New Roman"/>
                <w:color w:val="000000"/>
                <w:sz w:val="20"/>
                <w:szCs w:val="20"/>
                <w:lang w:eastAsia="bg-BG"/>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val="en-US" w:eastAsia="bg-BG"/>
              </w:rPr>
              <w:t>2022</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Подобрена жилищна инфраструктура (за 2022 сгради)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кв.м РЗП</w:t>
            </w:r>
          </w:p>
        </w:tc>
        <w:tc>
          <w:tcPr>
            <w:tcW w:w="1134" w:type="dxa"/>
            <w:tcBorders>
              <w:top w:val="nil"/>
              <w:left w:val="nil"/>
              <w:bottom w:val="single" w:sz="4" w:space="0" w:color="auto"/>
              <w:right w:val="single" w:sz="4" w:space="0" w:color="auto"/>
            </w:tcBorders>
            <w:shd w:val="clear" w:color="auto" w:fill="auto"/>
            <w:vAlign w:val="center"/>
          </w:tcPr>
          <w:p w:rsidR="001275E8" w:rsidRPr="00645FE6" w:rsidRDefault="001275E8" w:rsidP="00275C26">
            <w:pPr>
              <w:spacing w:after="0" w:line="240" w:lineRule="auto"/>
              <w:jc w:val="center"/>
              <w:rPr>
                <w:rFonts w:ascii="Times New Roman" w:eastAsia="Times New Roman" w:hAnsi="Times New Roman" w:cs="Times New Roman"/>
                <w:color w:val="000000"/>
                <w:sz w:val="20"/>
                <w:szCs w:val="20"/>
                <w:lang w:val="en-US" w:eastAsia="bg-BG"/>
              </w:rPr>
            </w:pPr>
            <w:r>
              <w:rPr>
                <w:rFonts w:ascii="Times New Roman" w:eastAsia="Times New Roman" w:hAnsi="Times New Roman" w:cs="Times New Roman"/>
                <w:color w:val="000000"/>
                <w:sz w:val="20"/>
                <w:szCs w:val="20"/>
                <w:lang w:val="en-US" w:eastAsia="bg-BG"/>
              </w:rPr>
              <w:t>11 539 238</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Брой жители, облагодетелствани от подобрената инфраструктура</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AE117A" w:rsidP="00275C26">
            <w:pPr>
              <w:spacing w:after="0" w:line="240" w:lineRule="auto"/>
              <w:jc w:val="center"/>
              <w:rPr>
                <w:rFonts w:ascii="Times New Roman" w:eastAsia="Times New Roman" w:hAnsi="Times New Roman" w:cs="Times New Roman"/>
                <w:color w:val="000000"/>
                <w:sz w:val="20"/>
                <w:szCs w:val="20"/>
                <w:lang w:eastAsia="bg-BG"/>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340 705</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10</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Очаквана икономия на енергия от обновените жилищни сгради  - годишно за 2022 сгради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MWh/годишно</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975 226</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11</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w:t>
            </w:r>
            <w:r w:rsidRPr="00944BE9">
              <w:rPr>
                <w:rFonts w:ascii="Times New Roman" w:eastAsia="Times New Roman" w:hAnsi="Times New Roman" w:cs="Times New Roman"/>
                <w:color w:val="000000"/>
                <w:sz w:val="20"/>
                <w:szCs w:val="20"/>
                <w:lang w:eastAsia="bg-BG"/>
              </w:rPr>
              <w:t>Очаквано годишно спестяване на емисиите на парникови газове (CO2 и еквивалентни) – за 2022 сгради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ktCO2/годишно</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319</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449"/>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645FE6"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en-US" w:eastAsia="bg-BG"/>
              </w:rPr>
              <w:t>12</w:t>
            </w:r>
            <w:r>
              <w:rPr>
                <w:rFonts w:ascii="Times New Roman" w:eastAsia="Times New Roman" w:hAnsi="Times New Roman" w:cs="Times New Roman"/>
                <w:color w:val="000000"/>
                <w:sz w:val="20"/>
                <w:szCs w:val="20"/>
                <w:lang w:eastAsia="bg-BG"/>
              </w:rPr>
              <w:t>. Разработване и приемане на Национална жилищна стратегия</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795694">
              <w:rPr>
                <w:rFonts w:ascii="Times New Roman" w:eastAsia="Times New Roman" w:hAnsi="Times New Roman" w:cs="Times New Roman"/>
                <w:color w:val="000000"/>
                <w:sz w:val="16"/>
                <w:szCs w:val="20"/>
                <w:lang w:eastAsia="bg-BG"/>
              </w:rPr>
              <w:t>бр. целеви програми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bl>
    <w:p w:rsidR="00494CD2" w:rsidRPr="00494CD2" w:rsidRDefault="008D4D7A" w:rsidP="00275C26">
      <w:pPr>
        <w:spacing w:before="120" w:line="240" w:lineRule="auto"/>
        <w:contextualSpacing/>
        <w:jc w:val="both"/>
        <w:rPr>
          <w:rFonts w:ascii="Calibri" w:eastAsia="Calibri" w:hAnsi="Calibri" w:cs="Times New Roman"/>
          <w:sz w:val="16"/>
          <w:szCs w:val="16"/>
          <w:lang w:val="ru-RU"/>
        </w:rPr>
      </w:pPr>
      <w:r w:rsidRPr="008D4D7A">
        <w:rPr>
          <w:rFonts w:ascii="Times New Roman" w:hAnsi="Times New Roman" w:cs="Times New Roman"/>
          <w:i/>
          <w:sz w:val="16"/>
          <w:szCs w:val="16"/>
        </w:rPr>
        <w:t>Забележка:</w:t>
      </w:r>
      <w:r w:rsidRPr="008D4D7A">
        <w:rPr>
          <w:rFonts w:ascii="Times New Roman" w:eastAsia="Calibri" w:hAnsi="Times New Roman" w:cs="Times New Roman"/>
          <w:color w:val="000000"/>
          <w:sz w:val="16"/>
          <w:szCs w:val="16"/>
          <w:lang w:val="ru-RU"/>
        </w:rPr>
        <w:t xml:space="preserve"> </w:t>
      </w:r>
      <w:r w:rsidRPr="00220F13">
        <w:rPr>
          <w:b/>
          <w:bCs/>
          <w:sz w:val="16"/>
          <w:szCs w:val="16"/>
        </w:rPr>
        <w:t>**</w:t>
      </w:r>
      <w:r w:rsidRPr="008D4D7A">
        <w:rPr>
          <w:rFonts w:ascii="Times New Roman" w:eastAsia="Calibri" w:hAnsi="Times New Roman" w:cs="Times New Roman"/>
          <w:color w:val="000000"/>
          <w:sz w:val="16"/>
          <w:szCs w:val="16"/>
          <w:lang w:val="ru-RU"/>
        </w:rPr>
        <w:t>Целевите стойности са определени в одобрените от ЕК програмни документи за целия период на изпълнение на програмите</w:t>
      </w:r>
      <w:r w:rsidRPr="008D4D7A">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Pr="008D4D7A">
        <w:rPr>
          <w:rFonts w:ascii="Times New Roman" w:eastAsia="Calibri" w:hAnsi="Times New Roman" w:cs="Times New Roman"/>
          <w:color w:val="000000"/>
          <w:sz w:val="16"/>
          <w:szCs w:val="16"/>
          <w:lang w:val="ru-RU"/>
        </w:rPr>
        <w:t>.</w:t>
      </w:r>
      <w:r>
        <w:rPr>
          <w:rFonts w:ascii="Times New Roman" w:eastAsia="Calibri" w:hAnsi="Times New Roman" w:cs="Times New Roman"/>
          <w:color w:val="000000"/>
          <w:sz w:val="16"/>
          <w:szCs w:val="16"/>
          <w:lang w:val="ru-RU"/>
        </w:rPr>
        <w:t xml:space="preserve"> </w:t>
      </w:r>
      <w:r w:rsidRPr="008D4D7A">
        <w:rPr>
          <w:rFonts w:ascii="Times New Roman" w:eastAsia="Calibri" w:hAnsi="Times New Roman" w:cs="Times New Roman"/>
          <w:color w:val="000000"/>
          <w:sz w:val="16"/>
          <w:szCs w:val="16"/>
          <w:lang w:val="ru-RU"/>
        </w:rPr>
        <w:t xml:space="preserve">*** В предходния доклад е отчетена по-голяма стойност </w:t>
      </w:r>
      <w:r w:rsidRPr="008D4D7A">
        <w:rPr>
          <w:rFonts w:ascii="Times New Roman" w:eastAsia="Calibri" w:hAnsi="Times New Roman" w:cs="Times New Roman"/>
          <w:color w:val="000000"/>
          <w:sz w:val="16"/>
          <w:szCs w:val="16"/>
        </w:rPr>
        <w:t>по</w:t>
      </w:r>
      <w:r w:rsidRPr="008D4D7A">
        <w:rPr>
          <w:rFonts w:ascii="Times New Roman" w:eastAsia="Calibri" w:hAnsi="Times New Roman" w:cs="Times New Roman"/>
          <w:color w:val="000000"/>
          <w:sz w:val="16"/>
          <w:szCs w:val="16"/>
          <w:lang w:val="ru-RU"/>
        </w:rPr>
        <w:t>ради припокриване на населението, възползващо се от мерки за защита от горски пожари от Хасковска област по два отделни проекта на програмата България-Турция 2014-</w:t>
      </w:r>
      <w:r w:rsidRPr="00494CD2">
        <w:rPr>
          <w:rFonts w:ascii="Times New Roman" w:eastAsia="Calibri" w:hAnsi="Times New Roman" w:cs="Times New Roman"/>
          <w:color w:val="000000"/>
          <w:sz w:val="16"/>
          <w:szCs w:val="16"/>
          <w:lang w:val="ru-RU"/>
        </w:rPr>
        <w:t>2020.</w:t>
      </w:r>
      <w:r w:rsidR="00494CD2" w:rsidRPr="00494CD2">
        <w:rPr>
          <w:rFonts w:ascii="Calibri" w:eastAsia="Calibri" w:hAnsi="Calibri" w:cs="Times New Roman"/>
          <w:sz w:val="16"/>
          <w:szCs w:val="16"/>
          <w:lang w:val="ru-RU"/>
        </w:rPr>
        <w:t xml:space="preserve"> </w:t>
      </w:r>
      <w:r w:rsidR="00494CD2" w:rsidRPr="00494CD2">
        <w:rPr>
          <w:b/>
          <w:bCs/>
          <w:sz w:val="16"/>
          <w:szCs w:val="16"/>
        </w:rPr>
        <w:t>****</w:t>
      </w:r>
      <w:r w:rsidR="00494CD2" w:rsidRPr="00494CD2">
        <w:rPr>
          <w:rFonts w:ascii="Times New Roman" w:hAnsi="Times New Roman" w:cs="Times New Roman"/>
          <w:i/>
          <w:sz w:val="16"/>
          <w:szCs w:val="16"/>
        </w:rPr>
        <w:t>НПЕЕМЖС се очаква да приключи до края на първо полугодие на 2021 г.</w:t>
      </w:r>
      <w:r w:rsidR="00494CD2" w:rsidRPr="00494CD2">
        <w:rPr>
          <w:rFonts w:ascii="Times New Roman" w:hAnsi="Times New Roman" w:cs="Times New Roman"/>
          <w:i/>
          <w:sz w:val="16"/>
          <w:szCs w:val="16"/>
          <w:lang w:val="en-US"/>
        </w:rPr>
        <w:t xml:space="preserve"> </w:t>
      </w:r>
      <w:r w:rsidR="00494CD2" w:rsidRPr="00494CD2">
        <w:rPr>
          <w:rFonts w:ascii="Times New Roman" w:hAnsi="Times New Roman" w:cs="Times New Roman"/>
          <w:i/>
          <w:sz w:val="16"/>
          <w:szCs w:val="16"/>
        </w:rPr>
        <w:t>В целевите стойности са заложени всички сгради участващи по НПЕЕМЖС.</w:t>
      </w:r>
    </w:p>
    <w:p w:rsidR="008D4D7A" w:rsidRPr="008D4D7A" w:rsidRDefault="008D4D7A" w:rsidP="00275C26">
      <w:pPr>
        <w:spacing w:before="120" w:line="240" w:lineRule="auto"/>
        <w:contextualSpacing/>
        <w:jc w:val="both"/>
        <w:rPr>
          <w:rFonts w:ascii="Times New Roman" w:eastAsia="Calibri" w:hAnsi="Times New Roman" w:cs="Times New Roman"/>
          <w:color w:val="000000"/>
          <w:sz w:val="16"/>
          <w:szCs w:val="16"/>
          <w:lang w:val="ru-RU"/>
        </w:rPr>
      </w:pPr>
    </w:p>
    <w:p w:rsidR="00E17B62" w:rsidRDefault="00E17B62"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Описание на показателите за полза/ефект</w:t>
      </w:r>
    </w:p>
    <w:p w:rsidR="003D3AEA" w:rsidRDefault="00CE6DBC" w:rsidP="00275C26">
      <w:pPr>
        <w:pStyle w:val="ListParagraph"/>
        <w:numPr>
          <w:ilvl w:val="0"/>
          <w:numId w:val="74"/>
        </w:numPr>
        <w:tabs>
          <w:tab w:val="left" w:pos="851"/>
        </w:tabs>
        <w:spacing w:after="0" w:line="240" w:lineRule="auto"/>
        <w:ind w:left="0" w:firstLine="567"/>
        <w:jc w:val="both"/>
        <w:rPr>
          <w:rFonts w:ascii="Times New Roman" w:hAnsi="Times New Roman"/>
        </w:rPr>
      </w:pPr>
      <w:r w:rsidRPr="003D3AEA">
        <w:rPr>
          <w:rFonts w:ascii="Times New Roman" w:hAnsi="Times New Roman"/>
        </w:rPr>
        <w:t>Показател</w:t>
      </w:r>
      <w:r w:rsidR="0036304C" w:rsidRPr="003D3AEA">
        <w:rPr>
          <w:rFonts w:ascii="Times New Roman" w:hAnsi="Times New Roman"/>
        </w:rPr>
        <w:t xml:space="preserve"> „Изпълнение на Пътна карта за нови подходи в регионалната политика, с цел създаване на условия за балансирано териториално развитие”</w:t>
      </w:r>
      <w:r w:rsidRPr="003D3AEA">
        <w:rPr>
          <w:rFonts w:ascii="Times New Roman" w:hAnsi="Times New Roman"/>
        </w:rPr>
        <w:t xml:space="preserve"> </w:t>
      </w:r>
      <w:r w:rsidR="003D3AEA" w:rsidRPr="003D3AEA">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D3AEA" w:rsidRPr="003D3AEA">
        <w:rPr>
          <w:rFonts w:ascii="Times New Roman" w:hAnsi="Times New Roman"/>
          <w:lang w:val="en-US"/>
        </w:rPr>
        <w:t xml:space="preserve"> </w:t>
      </w:r>
      <w:r w:rsidR="003D3AEA" w:rsidRPr="003D3AEA">
        <w:rPr>
          <w:rFonts w:ascii="Times New Roman" w:hAnsi="Times New Roman"/>
        </w:rPr>
        <w:t>Целта е към 2022 г.</w:t>
      </w:r>
      <w:r w:rsidR="003D3AEA">
        <w:rPr>
          <w:rFonts w:ascii="Times New Roman" w:hAnsi="Times New Roman"/>
        </w:rPr>
        <w:t xml:space="preserve"> да се достигне 100% изпълнение;</w:t>
      </w:r>
    </w:p>
    <w:p w:rsidR="00F42CFB" w:rsidRPr="00F42CFB" w:rsidRDefault="00CE6DBC" w:rsidP="00275C26">
      <w:pPr>
        <w:pStyle w:val="ListParagraph"/>
        <w:numPr>
          <w:ilvl w:val="0"/>
          <w:numId w:val="74"/>
        </w:numPr>
        <w:tabs>
          <w:tab w:val="left" w:pos="851"/>
        </w:tabs>
        <w:spacing w:after="0" w:line="240" w:lineRule="auto"/>
        <w:ind w:left="0" w:firstLine="567"/>
        <w:jc w:val="both"/>
        <w:rPr>
          <w:rFonts w:ascii="Times New Roman" w:hAnsi="Times New Roman"/>
        </w:rPr>
      </w:pPr>
      <w:r w:rsidRPr="00F42CFB">
        <w:rPr>
          <w:rFonts w:ascii="Times New Roman" w:hAnsi="Times New Roman"/>
        </w:rPr>
        <w:t>Показател</w:t>
      </w:r>
      <w:r w:rsidR="0036304C" w:rsidRPr="00F42CFB">
        <w:rPr>
          <w:rFonts w:ascii="Times New Roman" w:hAnsi="Times New Roman"/>
        </w:rPr>
        <w:t xml:space="preserve"> „Намаляване на дела на мигриралото население”</w:t>
      </w:r>
      <w:r w:rsidRPr="00F42CFB">
        <w:rPr>
          <w:rFonts w:ascii="Times New Roman" w:hAnsi="Times New Roman"/>
        </w:rPr>
        <w:t xml:space="preserve"> </w:t>
      </w:r>
      <w:r w:rsidR="003D3AEA" w:rsidRPr="00F42CFB">
        <w:rPr>
          <w:rFonts w:ascii="Times New Roman" w:hAnsi="Times New Roman"/>
        </w:rPr>
        <w:t xml:space="preserve">е </w:t>
      </w:r>
      <w:r w:rsidR="00F42CFB" w:rsidRPr="00F42CFB">
        <w:rPr>
          <w:rFonts w:ascii="Times New Roman" w:hAnsi="Times New Roman"/>
        </w:rPr>
        <w:t>свързан с изпълнението на ОПРР 2014-2020. Една от основните цели на ОПРР 2014-2020 е именно намаляване на вътрешната миграция на населението в България. Целта е делът на мигриралото население между областите в страната и по-</w:t>
      </w:r>
      <w:r w:rsidR="00F42CFB" w:rsidRPr="00F42CFB">
        <w:rPr>
          <w:rFonts w:ascii="Times New Roman" w:hAnsi="Times New Roman"/>
        </w:rPr>
        <w:lastRenderedPageBreak/>
        <w:t>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p>
    <w:p w:rsidR="00112D8D" w:rsidRPr="00F42CFB" w:rsidRDefault="00112D8D" w:rsidP="00275C26">
      <w:pPr>
        <w:pStyle w:val="ListParagraph"/>
        <w:tabs>
          <w:tab w:val="left" w:pos="851"/>
        </w:tabs>
        <w:spacing w:after="0" w:line="240" w:lineRule="auto"/>
        <w:ind w:left="567"/>
        <w:jc w:val="both"/>
        <w:rPr>
          <w:rFonts w:ascii="Times New Roman" w:hAnsi="Times New Roman"/>
          <w:b/>
          <w:i/>
          <w:color w:val="0000CC"/>
          <w:lang w:val="en-US"/>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42403B" w:rsidRPr="003D0369" w:rsidRDefault="0042403B"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D0369">
        <w:rPr>
          <w:rFonts w:ascii="Times New Roman" w:eastAsia="Times New Roman" w:hAnsi="Times New Roman" w:cs="Times New Roman"/>
          <w:color w:val="000000" w:themeColor="text1"/>
          <w:lang w:eastAsia="bg-BG"/>
        </w:rPr>
        <w:t>МРРБ</w:t>
      </w:r>
      <w:r w:rsidRPr="003D0369">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D0369">
        <w:rPr>
          <w:rFonts w:ascii="Times New Roman" w:eastAsia="Times New Roman" w:hAnsi="Times New Roman" w:cs="Times New Roman"/>
          <w:color w:val="000000" w:themeColor="text1"/>
          <w:lang w:eastAsia="bg-BG"/>
        </w:rPr>
        <w:t xml:space="preserve"> на Агенцията по заетостта и други</w:t>
      </w:r>
      <w:r w:rsidRPr="003D0369">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D0369">
        <w:rPr>
          <w:rFonts w:ascii="Times New Roman" w:eastAsia="Times New Roman" w:hAnsi="Times New Roman" w:cs="Times New Roman"/>
          <w:color w:val="000000" w:themeColor="text1"/>
          <w:lang w:eastAsia="bg-BG"/>
        </w:rPr>
        <w:t>,</w:t>
      </w:r>
      <w:r w:rsidRPr="003D0369">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D0369" w:rsidRDefault="00B80891" w:rsidP="00275C26">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91704F" w:rsidTr="00B80891">
        <w:tc>
          <w:tcPr>
            <w:tcW w:w="10094" w:type="dxa"/>
          </w:tcPr>
          <w:p w:rsidR="00B80891" w:rsidRPr="0091704F" w:rsidRDefault="00B80891" w:rsidP="00275C26">
            <w:pPr>
              <w:ind w:firstLine="34"/>
              <w:jc w:val="both"/>
              <w:rPr>
                <w:b/>
                <w:i/>
                <w:color w:val="AA2B1E" w:themeColor="accent2"/>
                <w:sz w:val="22"/>
                <w:szCs w:val="22"/>
              </w:rPr>
            </w:pPr>
            <w:r w:rsidRPr="0091704F">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795694" w:rsidRDefault="00316925" w:rsidP="00275C26">
      <w:pPr>
        <w:spacing w:after="0" w:line="240" w:lineRule="auto"/>
        <w:ind w:right="-3"/>
        <w:jc w:val="both"/>
        <w:rPr>
          <w:rFonts w:ascii="Times New Roman" w:eastAsia="Times New Roman" w:hAnsi="Times New Roman" w:cs="Times New Roman"/>
          <w:b/>
          <w:i/>
          <w:color w:val="0000CC"/>
          <w:sz w:val="16"/>
          <w:lang w:val="en-US" w:eastAsia="bg-BG"/>
        </w:rPr>
      </w:pPr>
    </w:p>
    <w:p w:rsidR="003C1F23" w:rsidRPr="003D0369" w:rsidRDefault="0064312C" w:rsidP="00275C26">
      <w:pPr>
        <w:spacing w:after="0" w:line="240" w:lineRule="auto"/>
        <w:ind w:right="-3"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sidRPr="003D0369">
        <w:rPr>
          <w:rFonts w:ascii="Times New Roman" w:eastAsia="Times New Roman" w:hAnsi="Times New Roman" w:cs="Times New Roman"/>
          <w:lang w:eastAsia="bg-BG"/>
        </w:rPr>
        <w:t>П</w:t>
      </w:r>
      <w:r w:rsidR="00770C6C" w:rsidRPr="003D0369">
        <w:rPr>
          <w:rFonts w:ascii="Times New Roman" w:eastAsia="Times New Roman" w:hAnsi="Times New Roman" w:cs="Times New Roman"/>
          <w:lang w:eastAsia="bg-BG"/>
        </w:rPr>
        <w:t>рограмата за управление</w:t>
      </w:r>
      <w:r w:rsidR="007B1186"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както и с приоритетите на министерството</w:t>
      </w:r>
      <w:r w:rsidR="00B34F47"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пътната инфраструктура и водния сектор, реализацията на дейностите по благоустройството и геозащитата.</w:t>
      </w:r>
      <w:r w:rsidR="000D4AD9" w:rsidRPr="003D0369">
        <w:rPr>
          <w:rFonts w:ascii="Times New Roman" w:eastAsia="Times New Roman" w:hAnsi="Times New Roman" w:cs="Times New Roman"/>
          <w:lang w:eastAsia="bg-BG"/>
        </w:rPr>
        <w:t xml:space="preserve"> </w:t>
      </w:r>
      <w:r w:rsidR="00740C65" w:rsidRPr="003D0369">
        <w:rPr>
          <w:rFonts w:ascii="Times New Roman" w:hAnsi="Times New Roman" w:cs="Times New Roman"/>
          <w:color w:val="000000"/>
        </w:rPr>
        <w:t xml:space="preserve">Политиката, </w:t>
      </w:r>
      <w:r w:rsidR="00740C65" w:rsidRPr="003D0369">
        <w:rPr>
          <w:rFonts w:ascii="Times New Roman" w:hAnsi="Times New Roman" w:cs="Times New Roman"/>
        </w:rPr>
        <w:t xml:space="preserve">осъществявана от МРРБ се базира на </w:t>
      </w:r>
      <w:r w:rsidR="00740C65" w:rsidRPr="003D0369">
        <w:rPr>
          <w:rFonts w:ascii="Times New Roman" w:eastAsia="Times New Roman" w:hAnsi="Times New Roman" w:cs="Times New Roman"/>
          <w:lang w:eastAsia="bg-BG"/>
        </w:rPr>
        <w:t>принципите</w:t>
      </w:r>
      <w:r w:rsidR="00740C65" w:rsidRPr="003D0369">
        <w:rPr>
          <w:rFonts w:ascii="Times New Roman" w:hAnsi="Times New Roman" w:cs="Times New Roman"/>
        </w:rPr>
        <w:t xml:space="preserve">  на: приемственост, ефективност и експертност.</w:t>
      </w:r>
    </w:p>
    <w:p w:rsidR="00346E02" w:rsidRDefault="00346E02" w:rsidP="00275C26">
      <w:pPr>
        <w:spacing w:after="0" w:line="240" w:lineRule="auto"/>
        <w:ind w:right="-3"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Осигуряването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 е от водещите </w:t>
      </w:r>
      <w:r w:rsidR="008E282B" w:rsidRPr="003D0369">
        <w:rPr>
          <w:rFonts w:ascii="Times New Roman" w:eastAsia="Times New Roman" w:hAnsi="Times New Roman" w:cs="Times New Roman"/>
          <w:lang w:eastAsia="bg-BG"/>
        </w:rPr>
        <w:t>направления за развитието на политиката</w:t>
      </w:r>
      <w:r w:rsidRPr="003D0369">
        <w:rPr>
          <w:rFonts w:ascii="Times New Roman" w:eastAsia="Times New Roman" w:hAnsi="Times New Roman" w:cs="Times New Roman"/>
          <w:lang w:eastAsia="bg-BG"/>
        </w:rPr>
        <w:t>.</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rsidR="005863BC" w:rsidRPr="005863BC" w:rsidRDefault="005863BC" w:rsidP="00275C26">
      <w:pPr>
        <w:spacing w:after="0" w:line="240" w:lineRule="auto"/>
        <w:ind w:right="-3" w:firstLine="567"/>
        <w:jc w:val="both"/>
        <w:rPr>
          <w:rFonts w:ascii="Times New Roman" w:eastAsia="Times New Roman" w:hAnsi="Times New Roman" w:cs="Times New Roman"/>
          <w:lang w:val="en-US" w:eastAsia="bg-BG"/>
        </w:rPr>
      </w:pPr>
      <w:r w:rsidRPr="005863BC">
        <w:rPr>
          <w:rFonts w:ascii="Times New Roman" w:eastAsia="Times New Roman" w:hAnsi="Times New Roman" w:cs="Times New Roman"/>
          <w:lang w:eastAsia="bg-BG"/>
        </w:rPr>
        <w:t>Съгласно Закона за устройство на територията Министерството на регионалното развитие и благоустройството</w:t>
      </w:r>
      <w:r w:rsidRPr="005863BC">
        <w:rPr>
          <w:rFonts w:ascii="Times New Roman" w:eastAsia="Times New Roman" w:hAnsi="Times New Roman" w:cs="Times New Roman"/>
          <w:lang w:val="en-US" w:eastAsia="bg-BG"/>
        </w:rPr>
        <w:t xml:space="preserve"> e </w:t>
      </w:r>
      <w:r w:rsidRPr="005863BC">
        <w:rPr>
          <w:rFonts w:ascii="Times New Roman" w:eastAsia="Times New Roman" w:hAnsi="Times New Roman" w:cs="Times New Roman"/>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5863BC">
        <w:rPr>
          <w:rFonts w:ascii="Times New Roman" w:eastAsia="Times New Roman" w:hAnsi="Times New Roman" w:cs="Times New Roman"/>
          <w:lang w:val="en" w:eastAsia="bg-BG"/>
        </w:rPr>
        <w:t xml:space="preserve"> за предотвратяване на аварии и щети</w:t>
      </w:r>
      <w:r w:rsidRPr="005863BC">
        <w:rPr>
          <w:rFonts w:ascii="Times New Roman" w:eastAsia="Times New Roman" w:hAnsi="Times New Roman" w:cs="Times New Roman"/>
          <w:lang w:eastAsia="bg-BG"/>
        </w:rPr>
        <w:t>, координацията между отделните ведомства, както и за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CE3C35" w:rsidRPr="003D0369" w:rsidRDefault="00CE3C35" w:rsidP="00275C26">
      <w:pPr>
        <w:spacing w:after="0" w:line="240" w:lineRule="auto"/>
        <w:ind w:right="-3" w:firstLine="567"/>
        <w:jc w:val="both"/>
        <w:rPr>
          <w:rFonts w:ascii="Times New Roman" w:eastAsia="Times New Roman" w:hAnsi="Times New Roman" w:cs="Times New Roman"/>
          <w:lang w:eastAsia="bg-BG"/>
        </w:rPr>
      </w:pPr>
      <w:r w:rsidRPr="003D0369">
        <w:rPr>
          <w:rFonts w:ascii="Times New Roman" w:hAnsi="Times New Roman" w:cs="Times New Roman"/>
        </w:rPr>
        <w:t>Визията за осъществяване на политиката в отрасъл „Водоснабдяване и канализация“ е свързана с дейности за реализация на инвестиционни проекти в областта на водоснабдяването и канализацията, финансирани от държавния бюджет и от международни финансови институции; планиране развитието на ВиК инфраструктурата; дейности, свързани със стратегическото управлението на отрасъла.</w:t>
      </w:r>
    </w:p>
    <w:p w:rsidR="00B04A00" w:rsidRDefault="00B04A00" w:rsidP="00275C26">
      <w:pPr>
        <w:spacing w:after="0" w:line="240" w:lineRule="auto"/>
        <w:ind w:right="-3" w:firstLine="567"/>
        <w:jc w:val="both"/>
      </w:pPr>
      <w:r>
        <w:rPr>
          <w:rFonts w:ascii="Times New Roman" w:eastAsia="Times New Roman" w:hAnsi="Times New Roman" w:cs="Times New Roman"/>
          <w:lang w:eastAsia="bg-BG"/>
        </w:rPr>
        <w:t xml:space="preserve">По отношение на пътната инфраструктура се изпълняват дейности </w:t>
      </w:r>
      <w:r w:rsidRPr="00B04A00">
        <w:rPr>
          <w:rFonts w:ascii="Times New Roman" w:eastAsia="Times New Roman" w:hAnsi="Times New Roman" w:cs="Times New Roman"/>
          <w:lang w:eastAsia="bg-BG"/>
        </w:rPr>
        <w:t>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r w:rsidRPr="00B04A00">
        <w:t xml:space="preserve"> </w:t>
      </w:r>
    </w:p>
    <w:p w:rsidR="005863BC" w:rsidRPr="005863BC" w:rsidRDefault="005863BC" w:rsidP="00275C26">
      <w:pPr>
        <w:spacing w:after="0" w:line="240" w:lineRule="auto"/>
        <w:ind w:right="-3" w:firstLine="567"/>
        <w:jc w:val="both"/>
        <w:rPr>
          <w:rFonts w:ascii="Times New Roman" w:eastAsia="Times New Roman" w:hAnsi="Times New Roman" w:cs="Times New Roman"/>
          <w:bCs/>
          <w:iCs/>
          <w:lang w:eastAsia="bg-BG"/>
        </w:rPr>
      </w:pPr>
      <w:r w:rsidRPr="005863BC">
        <w:rPr>
          <w:rFonts w:ascii="Times New Roman" w:eastAsia="Times New Roman" w:hAnsi="Times New Roman" w:cs="Times New Roman"/>
          <w:lang w:eastAsia="bg-BG"/>
        </w:rPr>
        <w:lastRenderedPageBreak/>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Целта е да бъде осигурена в максимална степен техническата документация, преди одобрението на проектите от Националния експертен съвет по устройство на територията и регионалната политика към МРРБ. </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По отношение на благоустройствените инвестиционни обекти продължава започнатите дейности по подкрепа на общинските администрации за подобряване състоянието на общинските пътища и на транспортната достъпност до и в населените маста.</w:t>
      </w:r>
    </w:p>
    <w:p w:rsidR="00B2798E"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Планира се създаване и актуализиране на база данни за състоянието на утвърдените общински пътища </w:t>
      </w:r>
      <w:r w:rsidRPr="005863BC">
        <w:rPr>
          <w:rFonts w:ascii="Times New Roman" w:eastAsia="Times New Roman" w:hAnsi="Times New Roman" w:cs="Times New Roman"/>
          <w:lang w:val="en-US" w:eastAsia="bg-BG"/>
        </w:rPr>
        <w:t>(</w:t>
      </w:r>
      <w:r w:rsidRPr="005863BC">
        <w:rPr>
          <w:rFonts w:ascii="Times New Roman" w:eastAsia="Times New Roman" w:hAnsi="Times New Roman" w:cs="Times New Roman"/>
          <w:lang w:eastAsia="bg-BG"/>
        </w:rPr>
        <w:t>съгласно Решение №</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Свлачищата, ерозията</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Със Закона за устройство на територията на Министерството на регионалното развитие и благоустройството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w:t>
      </w:r>
      <w:r w:rsidRPr="005863BC">
        <w:rPr>
          <w:rFonts w:ascii="Times New Roman" w:eastAsia="Times New Roman" w:hAnsi="Times New Roman" w:cs="Times New Roman"/>
          <w:lang w:val="en" w:eastAsia="bg-BG"/>
        </w:rPr>
        <w:t>за предотвратяване на аварии и щети</w:t>
      </w:r>
      <w:r w:rsidRPr="005863BC">
        <w:rPr>
          <w:rFonts w:ascii="Times New Roman" w:eastAsia="Times New Roman" w:hAnsi="Times New Roman" w:cs="Times New Roman"/>
          <w:lang w:eastAsia="bg-BG"/>
        </w:rPr>
        <w:t>, координацията между отделните ведомства, 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5863BC" w:rsidRDefault="005863BC" w:rsidP="00275C26">
      <w:pPr>
        <w:spacing w:after="0" w:line="240" w:lineRule="auto"/>
        <w:ind w:right="-3" w:firstLine="567"/>
        <w:jc w:val="both"/>
        <w:rPr>
          <w:rFonts w:ascii="Times New Roman" w:eastAsia="Times New Roman" w:hAnsi="Times New Roman" w:cs="Times New Roman"/>
          <w:lang w:eastAsia="bg-BG"/>
        </w:rPr>
      </w:pPr>
    </w:p>
    <w:p w:rsidR="000864C8" w:rsidRPr="003D0369" w:rsidRDefault="000864C8" w:rsidP="00275C26">
      <w:pPr>
        <w:spacing w:after="0" w:line="240" w:lineRule="auto"/>
        <w:ind w:right="-3"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Стратегически </w:t>
      </w:r>
      <w:r w:rsidR="00F76BE1" w:rsidRPr="003D0369">
        <w:rPr>
          <w:rFonts w:ascii="Times New Roman" w:hAnsi="Times New Roman" w:cs="Times New Roman"/>
          <w:b/>
          <w:i/>
          <w:color w:val="0000CC"/>
        </w:rPr>
        <w:t xml:space="preserve">и оперативни </w:t>
      </w:r>
      <w:r w:rsidRPr="003D0369">
        <w:rPr>
          <w:rFonts w:ascii="Times New Roman" w:hAnsi="Times New Roman" w:cs="Times New Roman"/>
          <w:b/>
          <w:i/>
          <w:color w:val="0000CC"/>
        </w:rPr>
        <w:t>цели</w:t>
      </w:r>
    </w:p>
    <w:p w:rsidR="00B04A00" w:rsidRDefault="00B04A00"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B04A00">
        <w:rPr>
          <w:rFonts w:ascii="Times New Roman" w:hAnsi="Times New Roman" w:cs="Times New Roman"/>
        </w:rPr>
        <w:t>До 202</w:t>
      </w:r>
      <w:r w:rsidR="00C57493">
        <w:rPr>
          <w:rFonts w:ascii="Times New Roman" w:hAnsi="Times New Roman" w:cs="Times New Roman"/>
          <w:lang w:val="en-US"/>
        </w:rPr>
        <w:t>3</w:t>
      </w:r>
      <w:r w:rsidRPr="00B04A00">
        <w:rPr>
          <w:rFonts w:ascii="Times New Roman" w:hAnsi="Times New Roman" w:cs="Times New Roman"/>
        </w:rPr>
        <w:t xml:space="preserve"> г. България да има устойчива пътна мрежа, интегрирана в Е</w:t>
      </w:r>
      <w:r w:rsidR="00953553">
        <w:rPr>
          <w:rFonts w:ascii="Times New Roman" w:hAnsi="Times New Roman" w:cs="Times New Roman"/>
        </w:rPr>
        <w:t>вропейската транспортна система;</w:t>
      </w:r>
    </w:p>
    <w:p w:rsidR="005863BC" w:rsidRPr="005863BC" w:rsidRDefault="005863BC"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 xml:space="preserve">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ще бъдат тарифирани и </w:t>
      </w:r>
      <w:r w:rsidR="00953553">
        <w:rPr>
          <w:rFonts w:ascii="Times New Roman" w:hAnsi="Times New Roman" w:cs="Times New Roman"/>
        </w:rPr>
        <w:t>товарните автомобили над 3.5 т.;</w:t>
      </w:r>
    </w:p>
    <w:p w:rsidR="005863BC" w:rsidRPr="005863BC" w:rsidRDefault="005863BC"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„Европа“, Скоростен път Видин – Ботевград, AM „Русе – В</w:t>
      </w:r>
      <w:r w:rsidR="00953553">
        <w:rPr>
          <w:rFonts w:ascii="Times New Roman" w:hAnsi="Times New Roman" w:cs="Times New Roman"/>
        </w:rPr>
        <w:t>елико Търново“, AM „Черно море“;</w:t>
      </w:r>
    </w:p>
    <w:p w:rsidR="00740C65" w:rsidRDefault="005863BC"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w:t>
      </w:r>
      <w:r w:rsidR="00740C65" w:rsidRPr="003D0369">
        <w:rPr>
          <w:rFonts w:ascii="Times New Roman" w:hAnsi="Times New Roman" w:cs="Times New Roman"/>
        </w:rPr>
        <w:t>Осигуряване съпоставимо с европейската практика високо ниво на транспортна достъпност на територията на Република България;</w:t>
      </w:r>
    </w:p>
    <w:p w:rsidR="00953553" w:rsidRPr="003D0369" w:rsidRDefault="00953553"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953553">
        <w:rPr>
          <w:rFonts w:ascii="Times New Roman" w:hAnsi="Times New Roman" w:cs="Times New Roman"/>
        </w:rPr>
        <w:t xml:space="preserve">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w:t>
      </w:r>
      <w:r w:rsidRPr="00953553">
        <w:rPr>
          <w:rFonts w:ascii="Times New Roman" w:hAnsi="Times New Roman" w:cs="Times New Roman"/>
        </w:rPr>
        <w:lastRenderedPageBreak/>
        <w:t xml:space="preserve">изискванията за оперативна съвместимост със системите на доставчиците на услуга </w:t>
      </w:r>
      <w:r>
        <w:rPr>
          <w:rFonts w:ascii="Times New Roman" w:hAnsi="Times New Roman" w:cs="Times New Roman"/>
        </w:rPr>
        <w:t>за електронно събиране на такса;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общинските пътища;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Подобряване на качеството на жизнената среда;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3D0369">
        <w:rPr>
          <w:rFonts w:ascii="Times New Roman" w:hAnsi="Times New Roman" w:cs="Times New Roman"/>
        </w:rPr>
        <w:t>кото и Черноморското крайбрежие;</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Нормативна и приложна дейност в областта на пътната инфраструктура;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на транспортна достъпност  на населените места и развитие и модернизация на комуникационно-транспортната система на общините;</w:t>
      </w:r>
    </w:p>
    <w:p w:rsidR="00EC500F"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color w:val="00B050"/>
        </w:rPr>
      </w:pPr>
      <w:r w:rsidRPr="003D0369">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3D0369">
        <w:rPr>
          <w:rFonts w:ascii="Times New Roman" w:hAnsi="Times New Roman" w:cs="Times New Roman"/>
        </w:rPr>
        <w:t>;</w:t>
      </w:r>
    </w:p>
    <w:p w:rsidR="009B0A12" w:rsidRDefault="005D0158" w:rsidP="00275C26">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Постигане на </w:t>
      </w:r>
      <w:r w:rsidR="004C65AA" w:rsidRPr="003D036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3D0369">
        <w:rPr>
          <w:rFonts w:ascii="Times New Roman" w:eastAsia="Times New Roman" w:hAnsi="Times New Roman"/>
          <w:lang w:eastAsia="bg-BG"/>
        </w:rPr>
        <w:tab/>
      </w:r>
      <w:r w:rsidR="009B0A12" w:rsidRPr="003D0369">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0F6A91" w:rsidRDefault="000F6A91" w:rsidP="00275C26">
      <w:pPr>
        <w:pStyle w:val="ListParagraph"/>
        <w:numPr>
          <w:ilvl w:val="0"/>
          <w:numId w:val="24"/>
        </w:numPr>
        <w:spacing w:line="240" w:lineRule="auto"/>
        <w:ind w:hanging="219"/>
        <w:rPr>
          <w:rFonts w:ascii="Times New Roman" w:eastAsia="Times New Roman" w:hAnsi="Times New Roman"/>
          <w:lang w:eastAsia="bg-BG"/>
        </w:rPr>
      </w:pPr>
      <w:r w:rsidRPr="000F6A91">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3D0369" w:rsidRDefault="000D773F" w:rsidP="00275C26">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hAnsi="Times New Roman"/>
        </w:rPr>
        <w:t>Повишаване ефективността на инвестициите чрез планиране на регионално ниво;</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 xml:space="preserve">Повишаване ефективността при предоставяне на „ВиК“ услугите; </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на качеството на питейната вода;</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Отвеждане на отпадъчните води от насе</w:t>
      </w:r>
      <w:r w:rsidR="00E17B62" w:rsidRPr="003D0369">
        <w:rPr>
          <w:rFonts w:ascii="Times New Roman" w:eastAsia="Times New Roman" w:hAnsi="Times New Roman"/>
          <w:lang w:eastAsia="bg-BG"/>
        </w:rPr>
        <w:t>лените места и пречистването им;</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3D0369">
        <w:rPr>
          <w:rFonts w:ascii="Times New Roman" w:eastAsia="Times New Roman" w:hAnsi="Times New Roman"/>
          <w:lang w:eastAsia="bg-BG"/>
        </w:rPr>
        <w:t>о-историческото наследство;</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3D0369" w:rsidRDefault="000701DB" w:rsidP="00275C26">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3D0369" w:rsidRDefault="000864C8" w:rsidP="00275C26">
      <w:pPr>
        <w:pStyle w:val="ListParagraph"/>
        <w:tabs>
          <w:tab w:val="left" w:pos="851"/>
        </w:tabs>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Полза/ефект за обществото</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w:t>
      </w:r>
      <w:r w:rsidR="00E41A38">
        <w:rPr>
          <w:rFonts w:ascii="Times New Roman" w:hAnsi="Times New Roman" w:cs="Times New Roman"/>
        </w:rPr>
        <w:t>лизиране/подобряване или ремонт;</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Pr>
          <w:rFonts w:ascii="Times New Roman" w:hAnsi="Times New Roman" w:cs="Times New Roman"/>
        </w:rPr>
        <w:t>они с икономическите центрове;</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Pr>
          <w:rFonts w:ascii="Times New Roman" w:hAnsi="Times New Roman" w:cs="Times New Roman"/>
        </w:rPr>
        <w:t xml:space="preserve"> проектите за ново строителство;</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Pr>
          <w:rFonts w:ascii="Times New Roman" w:hAnsi="Times New Roman" w:cs="Times New Roman"/>
        </w:rPr>
        <w:t>;</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Интегриране на националната пътна мрежа с европейската транспортна  инфраструктура;</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актуална нормативна база в областта на пътното дело;</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lastRenderedPageBreak/>
        <w:t>Постигане на устойчива и достъпна общинска пътна мрежа</w:t>
      </w:r>
      <w:r w:rsidRPr="003D0369">
        <w:rPr>
          <w:rFonts w:ascii="Times New Roman" w:hAnsi="Times New Roman" w:cs="Times New Roman"/>
          <w:lang w:val="en-US"/>
        </w:rPr>
        <w:t>;</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Възстановяване и защита на инфраструктурата и терените, засегнати и застрашени от свлачища, абразия по Черноморското крайбрежие и </w:t>
      </w:r>
      <w:r w:rsidR="00E41A38">
        <w:rPr>
          <w:rFonts w:ascii="Times New Roman" w:hAnsi="Times New Roman" w:cs="Times New Roman"/>
        </w:rPr>
        <w:t>ерозия по Дунавското крайбрежие;</w:t>
      </w:r>
    </w:p>
    <w:p w:rsidR="00CF697A" w:rsidRPr="003D0369" w:rsidRDefault="00CF697A" w:rsidP="00275C26">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Реализация на инвестиционните намерения и подобряване на инвестиционния климат;</w:t>
      </w:r>
    </w:p>
    <w:p w:rsidR="00CF697A" w:rsidRPr="003D0369" w:rsidRDefault="00CF697A" w:rsidP="00275C26">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3D0369" w:rsidRDefault="00CF697A" w:rsidP="00275C26">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B33BE2" w:rsidRDefault="00CF697A"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Pr>
          <w:rFonts w:ascii="Times New Roman" w:hAnsi="Times New Roman"/>
          <w:bCs/>
          <w:iCs/>
        </w:rPr>
        <w:t>местно ниво на Съвета на Европа;</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У</w:t>
      </w:r>
      <w:r w:rsidRPr="00B33BE2">
        <w:rPr>
          <w:rFonts w:ascii="Times New Roman" w:eastAsia="Times New Roman" w:hAnsi="Times New Roman"/>
          <w:lang w:eastAsia="bg-BG"/>
        </w:rPr>
        <w:t>стойчиво и балансирано социално-икономическо развитие;</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 xml:space="preserve">пазване на околната среда; </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пазване на обектите на културно-историческото наследство;</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3D0369"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3D0369" w:rsidRDefault="0022193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качеството</w:t>
      </w:r>
      <w:r w:rsidR="00E60DAD">
        <w:rPr>
          <w:rFonts w:ascii="Times New Roman" w:eastAsia="Times New Roman" w:hAnsi="Times New Roman"/>
          <w:lang w:eastAsia="bg-BG"/>
        </w:rPr>
        <w:t xml:space="preserve"> на питейните</w:t>
      </w:r>
      <w:r w:rsidR="00E60DAD">
        <w:rPr>
          <w:rFonts w:ascii="Times New Roman" w:eastAsia="Times New Roman" w:hAnsi="Times New Roman"/>
          <w:lang w:val="en-US" w:eastAsia="bg-BG"/>
        </w:rPr>
        <w:t xml:space="preserve"> </w:t>
      </w:r>
      <w:r w:rsidRPr="003D0369">
        <w:rPr>
          <w:rFonts w:ascii="Times New Roman" w:eastAsia="Times New Roman" w:hAnsi="Times New Roman"/>
          <w:lang w:eastAsia="bg-BG"/>
        </w:rPr>
        <w:t>води;</w:t>
      </w:r>
    </w:p>
    <w:p w:rsidR="00221932" w:rsidRPr="003D0369" w:rsidRDefault="0022193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Непрекъснатост на водоснабдяването;</w:t>
      </w:r>
    </w:p>
    <w:p w:rsidR="00221932" w:rsidRDefault="0022193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Увеличаване на процента на отведени</w:t>
      </w:r>
      <w:r w:rsidR="005A480E">
        <w:rPr>
          <w:rFonts w:ascii="Times New Roman" w:eastAsia="Times New Roman" w:hAnsi="Times New Roman"/>
          <w:lang w:eastAsia="bg-BG"/>
        </w:rPr>
        <w:t>те и пречистени отпадъчни води;</w:t>
      </w:r>
    </w:p>
    <w:p w:rsidR="005A480E" w:rsidRPr="003D0369" w:rsidRDefault="005A480E"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5A480E">
        <w:rPr>
          <w:rFonts w:ascii="Times New Roman" w:eastAsia="Times New Roman" w:hAnsi="Times New Roman"/>
          <w:lang w:eastAsia="bg-BG"/>
        </w:rPr>
        <w:t xml:space="preserve">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w:t>
      </w:r>
      <w:r>
        <w:rPr>
          <w:rFonts w:ascii="Times New Roman" w:eastAsia="Times New Roman" w:hAnsi="Times New Roman"/>
          <w:lang w:eastAsia="bg-BG"/>
        </w:rPr>
        <w:t>и са</w:t>
      </w:r>
      <w:r w:rsidRPr="005A480E">
        <w:rPr>
          <w:rFonts w:ascii="Times New Roman" w:eastAsia="Times New Roman" w:hAnsi="Times New Roman"/>
          <w:lang w:eastAsia="bg-BG"/>
        </w:rPr>
        <w:t xml:space="preserve"> мотив за законодателни предложения във връзка с прилагане и разработка бъдещи инвестиционни проекти.</w:t>
      </w:r>
    </w:p>
    <w:p w:rsidR="00461415" w:rsidRPr="00795694" w:rsidRDefault="00461415" w:rsidP="00275C26">
      <w:pPr>
        <w:pStyle w:val="ListParagraph"/>
        <w:spacing w:after="0" w:line="240" w:lineRule="auto"/>
        <w:ind w:left="0" w:firstLine="567"/>
        <w:jc w:val="both"/>
        <w:rPr>
          <w:rFonts w:ascii="Times New Roman" w:eastAsia="Times New Roman" w:hAnsi="Times New Roman"/>
          <w:sz w:val="18"/>
          <w:lang w:val="en-US" w:eastAsia="bg-BG"/>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3D0369" w:rsidRDefault="00AA27A0"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Министерски съвет, </w:t>
      </w:r>
      <w:r w:rsidR="00094E33" w:rsidRPr="003D0369">
        <w:rPr>
          <w:rFonts w:ascii="Times New Roman" w:eastAsia="Times New Roman" w:hAnsi="Times New Roman"/>
          <w:lang w:eastAsia="bg-BG"/>
        </w:rPr>
        <w:t>м</w:t>
      </w:r>
      <w:r w:rsidR="007D50A5" w:rsidRPr="003D0369">
        <w:rPr>
          <w:rFonts w:ascii="Times New Roman" w:eastAsia="Times New Roman" w:hAnsi="Times New Roman"/>
          <w:lang w:eastAsia="bg-BG"/>
        </w:rPr>
        <w:t>инистерства</w:t>
      </w:r>
      <w:r w:rsidR="00DC5037" w:rsidRPr="003D0369">
        <w:rPr>
          <w:rFonts w:ascii="Times New Roman" w:eastAsia="Times New Roman" w:hAnsi="Times New Roman"/>
          <w:lang w:eastAsia="bg-BG"/>
        </w:rPr>
        <w:t>;</w:t>
      </w:r>
    </w:p>
    <w:p w:rsidR="00DC5037" w:rsidRPr="003D0369" w:rsidRDefault="007D50A5"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Областни и общински администрации</w:t>
      </w:r>
      <w:r w:rsidR="00E41A38">
        <w:rPr>
          <w:rFonts w:ascii="Times New Roman" w:eastAsia="Times New Roman" w:hAnsi="Times New Roman"/>
          <w:lang w:eastAsia="bg-BG"/>
        </w:rPr>
        <w:t>;</w:t>
      </w:r>
    </w:p>
    <w:p w:rsidR="00A8475A" w:rsidRPr="00CF41B4" w:rsidRDefault="00DC5037"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CF41B4">
        <w:rPr>
          <w:rFonts w:ascii="Times New Roman" w:eastAsia="Times New Roman" w:hAnsi="Times New Roman"/>
          <w:lang w:eastAsia="bg-BG"/>
        </w:rPr>
        <w:t xml:space="preserve">Структури </w:t>
      </w:r>
      <w:r w:rsidR="00D15CC3" w:rsidRPr="00CF41B4">
        <w:rPr>
          <w:rFonts w:ascii="Times New Roman" w:eastAsia="Times New Roman" w:hAnsi="Times New Roman"/>
          <w:lang w:eastAsia="bg-BG"/>
        </w:rPr>
        <w:t>в</w:t>
      </w:r>
      <w:r w:rsidR="00CF41B4" w:rsidRPr="00CF41B4">
        <w:rPr>
          <w:rFonts w:ascii="Times New Roman" w:eastAsia="Times New Roman" w:hAnsi="Times New Roman"/>
          <w:lang w:eastAsia="bg-BG"/>
        </w:rPr>
        <w:t xml:space="preserve"> МРРБ, </w:t>
      </w:r>
      <w:r w:rsidR="00A8475A" w:rsidRPr="00CF41B4">
        <w:rPr>
          <w:rFonts w:ascii="Times New Roman" w:hAnsi="Times New Roman"/>
        </w:rPr>
        <w:t>„Геозащита” ЕООД – Варна, Плевен и Перник</w:t>
      </w:r>
      <w:r w:rsidR="00E41A38" w:rsidRPr="00CF41B4">
        <w:rPr>
          <w:rFonts w:ascii="Times New Roman" w:hAnsi="Times New Roman"/>
        </w:rPr>
        <w:t>;</w:t>
      </w:r>
    </w:p>
    <w:p w:rsidR="00A65F79" w:rsidRPr="003D0369" w:rsidRDefault="000A323F"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К</w:t>
      </w:r>
      <w:r w:rsidR="00083A3F" w:rsidRPr="003D0369">
        <w:rPr>
          <w:rFonts w:ascii="Times New Roman" w:eastAsia="Times New Roman" w:hAnsi="Times New Roman"/>
          <w:lang w:eastAsia="bg-BG"/>
        </w:rPr>
        <w:t>омисия</w:t>
      </w:r>
      <w:r w:rsidRPr="003D0369">
        <w:rPr>
          <w:rFonts w:ascii="Times New Roman" w:eastAsia="Times New Roman" w:hAnsi="Times New Roman"/>
          <w:lang w:eastAsia="bg-BG"/>
        </w:rPr>
        <w:t>та</w:t>
      </w:r>
      <w:r w:rsidR="00083A3F" w:rsidRPr="003D0369">
        <w:rPr>
          <w:rFonts w:ascii="Times New Roman" w:eastAsia="Times New Roman" w:hAnsi="Times New Roman"/>
          <w:lang w:eastAsia="bg-BG"/>
        </w:rPr>
        <w:t xml:space="preserve"> за енергийно и водно регулиране</w:t>
      </w:r>
      <w:r w:rsidR="00A65F79" w:rsidRPr="003D0369">
        <w:rPr>
          <w:rFonts w:ascii="Times New Roman" w:eastAsia="Times New Roman" w:hAnsi="Times New Roman"/>
          <w:lang w:eastAsia="bg-BG"/>
        </w:rPr>
        <w:t>;</w:t>
      </w:r>
    </w:p>
    <w:p w:rsidR="007D50A5" w:rsidRPr="00C75551" w:rsidRDefault="00083A3F"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В</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К дру</w:t>
      </w:r>
      <w:r w:rsidR="00316925" w:rsidRPr="003D0369">
        <w:rPr>
          <w:rFonts w:ascii="Times New Roman" w:eastAsia="Times New Roman" w:hAnsi="Times New Roman"/>
          <w:lang w:eastAsia="bg-BG"/>
        </w:rPr>
        <w:t>жества, Асоциации по ВиК и др</w:t>
      </w:r>
      <w:r w:rsidRPr="003D0369">
        <w:rPr>
          <w:rFonts w:ascii="Times New Roman" w:eastAsia="Times New Roman" w:hAnsi="Times New Roman"/>
          <w:lang w:eastAsia="bg-BG"/>
        </w:rPr>
        <w:t>.</w:t>
      </w:r>
    </w:p>
    <w:p w:rsidR="00C75551" w:rsidRPr="00C75551" w:rsidRDefault="00C75551" w:rsidP="00275C26">
      <w:pPr>
        <w:tabs>
          <w:tab w:val="left" w:pos="851"/>
        </w:tabs>
        <w:spacing w:after="0" w:line="240" w:lineRule="auto"/>
        <w:ind w:left="567"/>
        <w:jc w:val="both"/>
        <w:rPr>
          <w:rFonts w:ascii="Times New Roman" w:eastAsia="Times New Roman" w:hAnsi="Times New Roman"/>
          <w:lang w:val="en-US" w:eastAsia="bg-BG"/>
        </w:rPr>
      </w:pPr>
    </w:p>
    <w:p w:rsidR="00C75551" w:rsidRDefault="00C75551" w:rsidP="00275C26">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r w:rsidRPr="003D0369">
        <w:rPr>
          <w:rFonts w:ascii="Times New Roman" w:hAnsi="Times New Roman" w:cs="Times New Roman"/>
          <w:b/>
          <w:i/>
          <w:color w:val="0000CC"/>
        </w:rPr>
        <w:tab/>
      </w:r>
      <w:r w:rsidR="00183812">
        <w:rPr>
          <w:rFonts w:ascii="Times New Roman" w:hAnsi="Times New Roman" w:cs="Times New Roman"/>
          <w:b/>
          <w:i/>
          <w:color w:val="0000CC"/>
        </w:rPr>
        <w:tab/>
      </w:r>
    </w:p>
    <w:p w:rsidR="00AA0B09" w:rsidRPr="00AA0B09" w:rsidRDefault="00AA0B09" w:rsidP="00275C26">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sz w:val="10"/>
          <w:szCs w:val="10"/>
        </w:rPr>
      </w:pPr>
    </w:p>
    <w:tbl>
      <w:tblPr>
        <w:tblW w:w="10049" w:type="dxa"/>
        <w:tblInd w:w="55" w:type="dxa"/>
        <w:tblLayout w:type="fixed"/>
        <w:tblCellMar>
          <w:left w:w="70" w:type="dxa"/>
          <w:right w:w="70" w:type="dxa"/>
        </w:tblCellMar>
        <w:tblLook w:val="04A0" w:firstRow="1" w:lastRow="0" w:firstColumn="1" w:lastColumn="0" w:noHBand="0" w:noVBand="1"/>
      </w:tblPr>
      <w:tblGrid>
        <w:gridCol w:w="6252"/>
        <w:gridCol w:w="816"/>
        <w:gridCol w:w="992"/>
        <w:gridCol w:w="992"/>
        <w:gridCol w:w="997"/>
      </w:tblGrid>
      <w:tr w:rsidR="00070B6C" w:rsidRPr="00070B6C" w:rsidTr="00511D5D">
        <w:trPr>
          <w:trHeight w:val="300"/>
        </w:trPr>
        <w:tc>
          <w:tcPr>
            <w:tcW w:w="10049"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070B6C" w:rsidTr="00AA0B09">
        <w:trPr>
          <w:trHeight w:val="60"/>
        </w:trPr>
        <w:tc>
          <w:tcPr>
            <w:tcW w:w="6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i/>
                <w:iCs/>
                <w:color w:val="000000"/>
                <w:sz w:val="18"/>
                <w:szCs w:val="18"/>
                <w:lang w:eastAsia="bg-BG"/>
              </w:rPr>
            </w:pPr>
            <w:r w:rsidRPr="00070B6C">
              <w:rPr>
                <w:rFonts w:ascii="Times New Roman" w:eastAsia="Times New Roman" w:hAnsi="Times New Roman" w:cs="Times New Roman"/>
                <w:i/>
                <w:iCs/>
                <w:color w:val="000000"/>
                <w:sz w:val="18"/>
                <w:szCs w:val="18"/>
                <w:lang w:eastAsia="bg-BG"/>
              </w:rPr>
              <w:t>Ползи/ефекти:</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rPr>
                <w:rFonts w:ascii="Times New Roman" w:eastAsia="Times New Roman" w:hAnsi="Times New Roman" w:cs="Times New Roman"/>
                <w:color w:val="000000"/>
                <w:sz w:val="18"/>
                <w:szCs w:val="18"/>
                <w:lang w:eastAsia="bg-BG"/>
              </w:rPr>
            </w:pPr>
            <w:r w:rsidRPr="00070B6C">
              <w:rPr>
                <w:rFonts w:ascii="Times New Roman" w:eastAsia="Times New Roman" w:hAnsi="Times New Roman" w:cs="Times New Roman"/>
                <w:color w:val="000000"/>
                <w:sz w:val="18"/>
                <w:szCs w:val="18"/>
                <w:lang w:eastAsia="bg-BG"/>
              </w:rPr>
              <w:t> </w:t>
            </w:r>
          </w:p>
        </w:tc>
        <w:tc>
          <w:tcPr>
            <w:tcW w:w="2981" w:type="dxa"/>
            <w:gridSpan w:val="3"/>
            <w:tcBorders>
              <w:top w:val="single" w:sz="4" w:space="0" w:color="auto"/>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Целева стойност</w:t>
            </w:r>
          </w:p>
        </w:tc>
      </w:tr>
      <w:tr w:rsidR="00070B6C" w:rsidRPr="00070B6C" w:rsidTr="00AA0B09">
        <w:trPr>
          <w:trHeight w:val="264"/>
        </w:trPr>
        <w:tc>
          <w:tcPr>
            <w:tcW w:w="6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070B6C" w:rsidRPr="00070B6C" w:rsidRDefault="00AA2C01"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r w:rsidR="00B55E7D">
              <w:rPr>
                <w:rFonts w:ascii="Times New Roman" w:eastAsia="Times New Roman" w:hAnsi="Times New Roman" w:cs="Times New Roman"/>
                <w:b/>
                <w:bCs/>
                <w:i/>
                <w:iCs/>
                <w:color w:val="000000"/>
                <w:sz w:val="18"/>
                <w:szCs w:val="18"/>
                <w:lang w:eastAsia="bg-BG"/>
              </w:rPr>
              <w:t xml:space="preserve"> 2021</w:t>
            </w:r>
            <w:r w:rsidR="00070B6C" w:rsidRPr="00070B6C">
              <w:rPr>
                <w:rFonts w:ascii="Times New Roman" w:eastAsia="Times New Roman" w:hAnsi="Times New Roman" w:cs="Times New Roman"/>
                <w:b/>
                <w:bCs/>
                <w:i/>
                <w:iCs/>
                <w:color w:val="000000"/>
                <w:sz w:val="18"/>
                <w:szCs w:val="18"/>
                <w:lang w:eastAsia="bg-BG"/>
              </w:rPr>
              <w:t>г.</w:t>
            </w:r>
          </w:p>
        </w:tc>
        <w:tc>
          <w:tcPr>
            <w:tcW w:w="992"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Прогноза 202</w:t>
            </w:r>
            <w:r w:rsidR="00B55E7D">
              <w:rPr>
                <w:rFonts w:ascii="Times New Roman" w:eastAsia="Times New Roman" w:hAnsi="Times New Roman" w:cs="Times New Roman"/>
                <w:b/>
                <w:bCs/>
                <w:i/>
                <w:iCs/>
                <w:color w:val="000000"/>
                <w:sz w:val="18"/>
                <w:szCs w:val="18"/>
                <w:lang w:val="en-US" w:eastAsia="bg-BG"/>
              </w:rPr>
              <w:t>2</w:t>
            </w:r>
            <w:r w:rsidRPr="00070B6C">
              <w:rPr>
                <w:rFonts w:ascii="Times New Roman" w:eastAsia="Times New Roman" w:hAnsi="Times New Roman" w:cs="Times New Roman"/>
                <w:b/>
                <w:bCs/>
                <w:i/>
                <w:iCs/>
                <w:color w:val="000000"/>
                <w:sz w:val="18"/>
                <w:szCs w:val="18"/>
                <w:lang w:eastAsia="bg-BG"/>
              </w:rPr>
              <w:t xml:space="preserve"> г.</w:t>
            </w:r>
          </w:p>
        </w:tc>
        <w:tc>
          <w:tcPr>
            <w:tcW w:w="997"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w:t>
            </w:r>
            <w:r w:rsidR="00B55E7D">
              <w:rPr>
                <w:rFonts w:ascii="Times New Roman" w:eastAsia="Times New Roman" w:hAnsi="Times New Roman" w:cs="Times New Roman"/>
                <w:b/>
                <w:bCs/>
                <w:i/>
                <w:iCs/>
                <w:color w:val="000000"/>
                <w:sz w:val="18"/>
                <w:szCs w:val="18"/>
                <w:lang w:eastAsia="bg-BG"/>
              </w:rPr>
              <w:t>рогноза 2023</w:t>
            </w:r>
            <w:r w:rsidRPr="00070B6C">
              <w:rPr>
                <w:rFonts w:ascii="Times New Roman" w:eastAsia="Times New Roman" w:hAnsi="Times New Roman" w:cs="Times New Roman"/>
                <w:b/>
                <w:bCs/>
                <w:i/>
                <w:iCs/>
                <w:color w:val="000000"/>
                <w:sz w:val="18"/>
                <w:szCs w:val="18"/>
                <w:lang w:eastAsia="bg-BG"/>
              </w:rPr>
              <w:t xml:space="preserve"> г.</w:t>
            </w:r>
          </w:p>
        </w:tc>
      </w:tr>
      <w:tr w:rsidR="00463E6F" w:rsidRPr="00070B6C" w:rsidTr="00AA0B09">
        <w:trPr>
          <w:trHeight w:val="766"/>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tabs>
                <w:tab w:val="left" w:pos="82"/>
              </w:tabs>
              <w:spacing w:after="0" w:line="240" w:lineRule="auto"/>
              <w:jc w:val="both"/>
              <w:rPr>
                <w:rFonts w:ascii="Times New Roman" w:hAnsi="Times New Roman" w:cs="Times New Roman"/>
                <w:b/>
                <w:sz w:val="18"/>
                <w:szCs w:val="20"/>
              </w:rPr>
            </w:pPr>
            <w:r w:rsidRPr="00AA0B09">
              <w:rPr>
                <w:rFonts w:ascii="Times New Roman" w:hAnsi="Times New Roman" w:cs="Times New Roman"/>
                <w:sz w:val="18"/>
                <w:szCs w:val="20"/>
              </w:rPr>
              <w:t>1.</w:t>
            </w:r>
            <w:r w:rsidR="00463E6F" w:rsidRPr="00AA0B09">
              <w:rPr>
                <w:rFonts w:ascii="Times New Roman" w:hAnsi="Times New Roman" w:cs="Times New Roman"/>
                <w:sz w:val="18"/>
                <w:szCs w:val="20"/>
              </w:rPr>
              <w:t>Подобряване качеството на предоставяната</w:t>
            </w:r>
            <w:r w:rsidR="00511D5D" w:rsidRPr="00AA0B09">
              <w:rPr>
                <w:rFonts w:ascii="Times New Roman" w:hAnsi="Times New Roman" w:cs="Times New Roman"/>
                <w:sz w:val="18"/>
                <w:szCs w:val="20"/>
              </w:rPr>
              <w:t xml:space="preserve"> ВиК услуга</w:t>
            </w:r>
            <w:r w:rsidR="00463E6F" w:rsidRPr="00AA0B09">
              <w:rPr>
                <w:rFonts w:ascii="Times New Roman" w:hAnsi="Times New Roman" w:cs="Times New Roman"/>
                <w:sz w:val="18"/>
                <w:szCs w:val="20"/>
              </w:rPr>
              <w:t xml:space="preserve">, чрез увеличаване броя на </w:t>
            </w:r>
            <w:r w:rsidR="00463E6F" w:rsidRPr="00AA0B09">
              <w:rPr>
                <w:rFonts w:ascii="Times New Roman" w:hAnsi="Times New Roman" w:cs="Times New Roman"/>
                <w:sz w:val="18"/>
                <w:szCs w:val="20"/>
                <w:lang w:val="ru-RU"/>
              </w:rPr>
              <w:t xml:space="preserve">жителите, на които се предоставя питейна вода с подобрени качествени показатели и/или </w:t>
            </w:r>
            <w:r w:rsidR="00463E6F" w:rsidRPr="00AA0B09">
              <w:rPr>
                <w:rFonts w:ascii="Times New Roman" w:hAnsi="Times New Roman" w:cs="Times New Roman"/>
                <w:sz w:val="18"/>
                <w:szCs w:val="20"/>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383C4D" w:rsidRPr="00AA0B09">
              <w:rPr>
                <w:rFonts w:ascii="Times New Roman" w:hAnsi="Times New Roman" w:cs="Times New Roman"/>
                <w:sz w:val="18"/>
                <w:szCs w:val="20"/>
                <w:vertAlign w:val="superscript"/>
              </w:rPr>
              <w:t xml:space="preserve"> 1</w:t>
            </w:r>
          </w:p>
        </w:tc>
        <w:tc>
          <w:tcPr>
            <w:tcW w:w="816"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p>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брой жители</w:t>
            </w:r>
          </w:p>
        </w:tc>
        <w:tc>
          <w:tcPr>
            <w:tcW w:w="992"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lang w:val="en-US"/>
              </w:rPr>
            </w:pPr>
          </w:p>
          <w:p w:rsidR="00463E6F" w:rsidRPr="00AA0B09" w:rsidRDefault="007527C4"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57</w:t>
            </w:r>
            <w:r w:rsidR="00463E6F" w:rsidRPr="00AA0B09">
              <w:rPr>
                <w:rFonts w:ascii="Times New Roman" w:hAnsi="Times New Roman" w:cs="Times New Roman"/>
                <w:sz w:val="18"/>
                <w:szCs w:val="20"/>
              </w:rPr>
              <w:t>0 000</w:t>
            </w:r>
          </w:p>
        </w:tc>
        <w:tc>
          <w:tcPr>
            <w:tcW w:w="992"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p>
          <w:p w:rsidR="00463E6F" w:rsidRPr="00AA0B09" w:rsidRDefault="00B55E7D"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5</w:t>
            </w:r>
            <w:r w:rsidR="00AA0CB6" w:rsidRPr="00AA0B09">
              <w:rPr>
                <w:rFonts w:ascii="Times New Roman" w:hAnsi="Times New Roman" w:cs="Times New Roman"/>
                <w:sz w:val="18"/>
                <w:szCs w:val="20"/>
              </w:rPr>
              <w:t>7</w:t>
            </w:r>
            <w:r w:rsidRPr="00AA0B09">
              <w:rPr>
                <w:rFonts w:ascii="Times New Roman" w:hAnsi="Times New Roman" w:cs="Times New Roman"/>
                <w:sz w:val="18"/>
                <w:szCs w:val="20"/>
                <w:lang w:val="en-US"/>
              </w:rPr>
              <w:t>0 000</w:t>
            </w:r>
          </w:p>
        </w:tc>
        <w:tc>
          <w:tcPr>
            <w:tcW w:w="997"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p>
          <w:p w:rsidR="00463E6F" w:rsidRPr="00AA0B09" w:rsidRDefault="00B55E7D"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5</w:t>
            </w:r>
            <w:r w:rsidR="00AA0CB6" w:rsidRPr="00AA0B09">
              <w:rPr>
                <w:rFonts w:ascii="Times New Roman" w:hAnsi="Times New Roman" w:cs="Times New Roman"/>
                <w:sz w:val="18"/>
                <w:szCs w:val="20"/>
              </w:rPr>
              <w:t>7</w:t>
            </w:r>
            <w:r w:rsidR="00463E6F" w:rsidRPr="00AA0B09">
              <w:rPr>
                <w:rFonts w:ascii="Times New Roman" w:hAnsi="Times New Roman" w:cs="Times New Roman"/>
                <w:sz w:val="18"/>
                <w:szCs w:val="20"/>
              </w:rPr>
              <w:t>0 000</w:t>
            </w:r>
          </w:p>
        </w:tc>
      </w:tr>
      <w:tr w:rsidR="00463E6F" w:rsidRPr="00070B6C" w:rsidTr="003F6922">
        <w:trPr>
          <w:trHeight w:val="379"/>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2</w:t>
            </w:r>
            <w:r w:rsidR="00463E6F" w:rsidRPr="00AA0B09">
              <w:rPr>
                <w:rFonts w:ascii="Times New Roman" w:hAnsi="Times New Roman" w:cs="Times New Roman"/>
                <w:sz w:val="18"/>
                <w:szCs w:val="20"/>
              </w:rPr>
              <w:t>. Решения на Министерския съвет за изменения и допълнения на Списък на общинските пътища</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r>
      <w:tr w:rsidR="00463E6F" w:rsidRPr="00070B6C" w:rsidTr="003F6922">
        <w:trPr>
          <w:trHeight w:val="206"/>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3</w:t>
            </w:r>
            <w:r w:rsidR="00463E6F" w:rsidRPr="00AA0B09">
              <w:rPr>
                <w:rFonts w:ascii="Times New Roman" w:hAnsi="Times New Roman" w:cs="Times New Roman"/>
                <w:sz w:val="18"/>
                <w:szCs w:val="20"/>
              </w:rPr>
              <w:t>. Завършен пътен обект и/или благоустройствен обект</w:t>
            </w:r>
            <w:r w:rsidR="00383C4D" w:rsidRPr="00AA0B09">
              <w:rPr>
                <w:rFonts w:ascii="Times New Roman" w:hAnsi="Times New Roman" w:cs="Times New Roman"/>
                <w:sz w:val="18"/>
                <w:szCs w:val="20"/>
                <w:vertAlign w:val="superscript"/>
              </w:rPr>
              <w:t>2</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r>
      <w:tr w:rsidR="00463E6F" w:rsidRPr="00070B6C" w:rsidTr="003F6922">
        <w:trPr>
          <w:trHeight w:val="16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4</w:t>
            </w:r>
            <w:r w:rsidR="00463E6F" w:rsidRPr="00AA0B09">
              <w:rPr>
                <w:rFonts w:ascii="Times New Roman" w:hAnsi="Times New Roman" w:cs="Times New Roman"/>
                <w:sz w:val="18"/>
                <w:szCs w:val="20"/>
              </w:rPr>
              <w:t>. Завършени геозащитни обекти/брегоукрепени участъци</w:t>
            </w:r>
            <w:r w:rsidR="00383C4D" w:rsidRPr="00AA0B09">
              <w:rPr>
                <w:rFonts w:ascii="Times New Roman" w:hAnsi="Times New Roman" w:cs="Times New Roman"/>
                <w:sz w:val="18"/>
                <w:szCs w:val="20"/>
                <w:vertAlign w:val="superscript"/>
              </w:rPr>
              <w:t>3</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бр./м</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450</w:t>
            </w:r>
            <w:r w:rsidR="00E119AE" w:rsidRPr="00AA0B09">
              <w:rPr>
                <w:rFonts w:ascii="Times New Roman" w:hAnsi="Times New Roman" w:cs="Times New Roman"/>
                <w:sz w:val="18"/>
                <w:szCs w:val="20"/>
              </w:rPr>
              <w:t xml:space="preserve"> м.</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500</w:t>
            </w:r>
            <w:r w:rsidR="00E119AE" w:rsidRPr="00AA0B09">
              <w:rPr>
                <w:rFonts w:ascii="Times New Roman" w:hAnsi="Times New Roman" w:cs="Times New Roman"/>
                <w:sz w:val="18"/>
                <w:szCs w:val="20"/>
              </w:rPr>
              <w:t xml:space="preserve"> м.</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500</w:t>
            </w:r>
            <w:r w:rsidR="00E119AE" w:rsidRPr="00AA0B09">
              <w:rPr>
                <w:rFonts w:ascii="Times New Roman" w:hAnsi="Times New Roman" w:cs="Times New Roman"/>
                <w:sz w:val="18"/>
                <w:szCs w:val="20"/>
              </w:rPr>
              <w:t xml:space="preserve"> м.</w:t>
            </w:r>
          </w:p>
        </w:tc>
      </w:tr>
      <w:tr w:rsidR="00463E6F" w:rsidRPr="00070B6C" w:rsidTr="003F6922">
        <w:trPr>
          <w:trHeight w:val="249"/>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5</w:t>
            </w:r>
            <w:r w:rsidR="00463E6F" w:rsidRPr="00AA0B09">
              <w:rPr>
                <w:rFonts w:ascii="Times New Roman" w:hAnsi="Times New Roman" w:cs="Times New Roman"/>
                <w:sz w:val="18"/>
                <w:szCs w:val="20"/>
              </w:rPr>
              <w:t>. Контролирана свлачищна територия</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ха</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800</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800</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1000</w:t>
            </w:r>
          </w:p>
        </w:tc>
      </w:tr>
      <w:tr w:rsidR="00463E6F" w:rsidRPr="00070B6C" w:rsidTr="003F6922">
        <w:trPr>
          <w:trHeight w:val="332"/>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tabs>
                <w:tab w:val="left" w:pos="229"/>
              </w:tabs>
              <w:spacing w:after="0" w:line="240" w:lineRule="auto"/>
              <w:rPr>
                <w:rFonts w:ascii="Times New Roman" w:hAnsi="Times New Roman" w:cs="Times New Roman"/>
                <w:sz w:val="18"/>
                <w:szCs w:val="20"/>
              </w:rPr>
            </w:pPr>
            <w:r w:rsidRPr="00AA0B09">
              <w:rPr>
                <w:rFonts w:ascii="Times New Roman" w:hAnsi="Times New Roman" w:cs="Times New Roman"/>
                <w:sz w:val="18"/>
                <w:szCs w:val="20"/>
              </w:rPr>
              <w:t xml:space="preserve">6. </w:t>
            </w:r>
            <w:r w:rsidR="00463E6F" w:rsidRPr="00AA0B09">
              <w:rPr>
                <w:rFonts w:ascii="Times New Roman" w:hAnsi="Times New Roman" w:cs="Times New Roman"/>
                <w:sz w:val="18"/>
                <w:szCs w:val="20"/>
              </w:rPr>
              <w:t>Нарастване потенциала на АТЕ за ефективно и ефикасно планиране, управление и използване на ресурсите за устойчиво местно развитие</w:t>
            </w:r>
            <w:r w:rsidRPr="00AA0B09">
              <w:rPr>
                <w:rFonts w:ascii="Times New Roman" w:hAnsi="Times New Roman" w:cs="Times New Roman"/>
                <w:sz w:val="18"/>
                <w:szCs w:val="20"/>
              </w:rPr>
              <w:t xml:space="preserve"> </w:t>
            </w:r>
            <w:r w:rsidR="00463E6F" w:rsidRPr="00AA0B09">
              <w:rPr>
                <w:rFonts w:ascii="Times New Roman" w:hAnsi="Times New Roman" w:cs="Times New Roman"/>
                <w:i/>
                <w:sz w:val="18"/>
                <w:szCs w:val="20"/>
              </w:rPr>
              <w:lastRenderedPageBreak/>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816" w:type="dxa"/>
            <w:tcBorders>
              <w:top w:val="single" w:sz="4" w:space="0" w:color="auto"/>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lastRenderedPageBreak/>
              <w:t>(%)</w:t>
            </w:r>
          </w:p>
        </w:tc>
        <w:tc>
          <w:tcPr>
            <w:tcW w:w="992" w:type="dxa"/>
            <w:tcBorders>
              <w:top w:val="single" w:sz="4" w:space="0" w:color="auto"/>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1.5</w:t>
            </w:r>
          </w:p>
        </w:tc>
        <w:tc>
          <w:tcPr>
            <w:tcW w:w="997" w:type="dxa"/>
            <w:tcBorders>
              <w:top w:val="single" w:sz="4" w:space="0" w:color="auto"/>
              <w:left w:val="nil"/>
              <w:bottom w:val="single" w:sz="4" w:space="0" w:color="auto"/>
              <w:right w:val="single" w:sz="4" w:space="0" w:color="auto"/>
            </w:tcBorders>
            <w:shd w:val="clear" w:color="auto" w:fill="auto"/>
            <w:vAlign w:val="center"/>
          </w:tcPr>
          <w:p w:rsidR="00DD0D26" w:rsidRPr="00AA0B09" w:rsidRDefault="00DD0D26" w:rsidP="00275C26">
            <w:pPr>
              <w:spacing w:after="0" w:line="240" w:lineRule="auto"/>
              <w:jc w:val="center"/>
              <w:rPr>
                <w:rFonts w:ascii="Times New Roman" w:eastAsia="Times New Roman" w:hAnsi="Times New Roman" w:cs="Times New Roman"/>
                <w:sz w:val="18"/>
                <w:szCs w:val="20"/>
                <w:lang w:eastAsia="bg-BG"/>
              </w:rPr>
            </w:pPr>
            <w:r w:rsidRPr="00AA0B09">
              <w:rPr>
                <w:rFonts w:ascii="Times New Roman" w:eastAsia="Times New Roman" w:hAnsi="Times New Roman" w:cs="Times New Roman"/>
                <w:sz w:val="18"/>
                <w:szCs w:val="20"/>
                <w:lang w:val="en-US" w:eastAsia="bg-BG"/>
              </w:rPr>
              <w:t>1.5</w:t>
            </w:r>
          </w:p>
          <w:p w:rsidR="00463E6F" w:rsidRPr="00AA0B09" w:rsidRDefault="00463E6F" w:rsidP="00275C26">
            <w:pPr>
              <w:spacing w:after="0" w:line="240" w:lineRule="auto"/>
              <w:jc w:val="center"/>
              <w:rPr>
                <w:rFonts w:ascii="Times New Roman" w:eastAsia="Times New Roman" w:hAnsi="Times New Roman" w:cs="Times New Roman"/>
                <w:sz w:val="18"/>
                <w:szCs w:val="20"/>
                <w:lang w:eastAsia="bg-BG"/>
              </w:rPr>
            </w:pPr>
          </w:p>
        </w:tc>
      </w:tr>
      <w:tr w:rsidR="00463E6F" w:rsidRPr="00070B6C" w:rsidTr="003F6922">
        <w:trPr>
          <w:trHeight w:val="332"/>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tabs>
                <w:tab w:val="left" w:pos="229"/>
              </w:tabs>
              <w:spacing w:after="0" w:line="240" w:lineRule="auto"/>
              <w:rPr>
                <w:rFonts w:ascii="Times New Roman" w:hAnsi="Times New Roman" w:cs="Times New Roman"/>
                <w:sz w:val="18"/>
                <w:szCs w:val="20"/>
              </w:rPr>
            </w:pPr>
            <w:r w:rsidRPr="00AA0B09">
              <w:rPr>
                <w:rFonts w:ascii="Times New Roman" w:hAnsi="Times New Roman" w:cs="Times New Roman"/>
                <w:sz w:val="18"/>
                <w:szCs w:val="20"/>
              </w:rPr>
              <w:t xml:space="preserve">7. </w:t>
            </w:r>
            <w:r w:rsidR="00463E6F" w:rsidRPr="00AA0B09">
              <w:rPr>
                <w:rFonts w:ascii="Times New Roman" w:hAnsi="Times New Roman" w:cs="Times New Roman"/>
                <w:sz w:val="18"/>
                <w:szCs w:val="20"/>
              </w:rPr>
              <w:t xml:space="preserve">Обезпечаване на територията на страната с общи устройствени планове. </w:t>
            </w:r>
            <w:r w:rsidR="00463E6F" w:rsidRPr="00AA0B09">
              <w:rPr>
                <w:rFonts w:ascii="Times New Roman" w:hAnsi="Times New Roman" w:cs="Times New Roman"/>
                <w:i/>
                <w:sz w:val="18"/>
                <w:szCs w:val="20"/>
              </w:rPr>
              <w:t>(нарастване на броя на общините с действащи общи устройствени планове)</w:t>
            </w:r>
          </w:p>
        </w:tc>
        <w:tc>
          <w:tcPr>
            <w:tcW w:w="816"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w:t>
            </w:r>
          </w:p>
        </w:tc>
        <w:tc>
          <w:tcPr>
            <w:tcW w:w="992" w:type="dxa"/>
            <w:tcBorders>
              <w:top w:val="nil"/>
              <w:left w:val="nil"/>
              <w:bottom w:val="single" w:sz="4" w:space="0" w:color="auto"/>
              <w:right w:val="single" w:sz="4" w:space="0" w:color="auto"/>
            </w:tcBorders>
            <w:shd w:val="clear" w:color="auto" w:fill="auto"/>
          </w:tcPr>
          <w:p w:rsidR="00463E6F" w:rsidRPr="00AA0B09" w:rsidRDefault="00B55E7D"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30</w:t>
            </w:r>
          </w:p>
        </w:tc>
        <w:tc>
          <w:tcPr>
            <w:tcW w:w="992" w:type="dxa"/>
            <w:tcBorders>
              <w:top w:val="nil"/>
              <w:left w:val="nil"/>
              <w:bottom w:val="single" w:sz="4" w:space="0" w:color="auto"/>
              <w:right w:val="single" w:sz="4" w:space="0" w:color="auto"/>
            </w:tcBorders>
            <w:shd w:val="clear" w:color="auto" w:fill="auto"/>
          </w:tcPr>
          <w:p w:rsidR="00463E6F" w:rsidRPr="00AA0B09" w:rsidRDefault="00B55E7D"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15</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B55E7D" w:rsidP="00275C26">
            <w:pPr>
              <w:spacing w:after="0" w:line="240" w:lineRule="auto"/>
              <w:jc w:val="center"/>
              <w:rPr>
                <w:rFonts w:ascii="Times New Roman" w:eastAsia="Times New Roman" w:hAnsi="Times New Roman" w:cs="Times New Roman"/>
                <w:sz w:val="18"/>
                <w:szCs w:val="20"/>
                <w:lang w:val="en-US" w:eastAsia="bg-BG"/>
              </w:rPr>
            </w:pPr>
            <w:r w:rsidRPr="00AA0B09">
              <w:rPr>
                <w:rFonts w:ascii="Times New Roman" w:eastAsia="Times New Roman" w:hAnsi="Times New Roman" w:cs="Times New Roman"/>
                <w:sz w:val="18"/>
                <w:szCs w:val="20"/>
                <w:lang w:val="en-US" w:eastAsia="bg-BG"/>
              </w:rPr>
              <w:t>30</w:t>
            </w:r>
          </w:p>
        </w:tc>
      </w:tr>
      <w:tr w:rsidR="00FA1090" w:rsidRPr="00070B6C" w:rsidTr="00AA0B09">
        <w:trPr>
          <w:trHeight w:val="84"/>
        </w:trPr>
        <w:tc>
          <w:tcPr>
            <w:tcW w:w="625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both"/>
              <w:rPr>
                <w:rFonts w:ascii="Times New Roman" w:hAnsi="Times New Roman" w:cs="Times New Roman"/>
                <w:sz w:val="18"/>
                <w:szCs w:val="20"/>
              </w:rPr>
            </w:pPr>
            <w:r w:rsidRPr="00AA0B09">
              <w:rPr>
                <w:rFonts w:ascii="Times New Roman" w:hAnsi="Times New Roman" w:cs="Times New Roman"/>
                <w:sz w:val="18"/>
                <w:szCs w:val="20"/>
              </w:rPr>
              <w:t>8.Рехабилитирани и новоизградени участъци /в т.ч. аварийни дейности/</w:t>
            </w:r>
          </w:p>
        </w:tc>
        <w:tc>
          <w:tcPr>
            <w:tcW w:w="816"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Км.</w:t>
            </w:r>
          </w:p>
        </w:tc>
        <w:tc>
          <w:tcPr>
            <w:tcW w:w="992"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129.421</w:t>
            </w:r>
          </w:p>
        </w:tc>
        <w:tc>
          <w:tcPr>
            <w:tcW w:w="992"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93.654</w:t>
            </w:r>
          </w:p>
        </w:tc>
        <w:tc>
          <w:tcPr>
            <w:tcW w:w="997" w:type="dxa"/>
            <w:tcBorders>
              <w:top w:val="nil"/>
              <w:left w:val="nil"/>
              <w:bottom w:val="single" w:sz="4" w:space="0" w:color="auto"/>
              <w:right w:val="single" w:sz="8"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343.795</w:t>
            </w:r>
          </w:p>
        </w:tc>
      </w:tr>
      <w:tr w:rsidR="00FA1090" w:rsidRPr="00070B6C" w:rsidTr="003F6922">
        <w:trPr>
          <w:trHeight w:val="17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FA1090" w:rsidRPr="00AA0B09" w:rsidRDefault="00FA1090"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 xml:space="preserve">9. </w:t>
            </w:r>
            <w:r w:rsidRPr="00AA0B09">
              <w:rPr>
                <w:rFonts w:ascii="Times New Roman" w:hAnsi="Times New Roman" w:cs="Times New Roman"/>
                <w:sz w:val="18"/>
                <w:szCs w:val="20"/>
                <w:lang w:val="en-US"/>
              </w:rPr>
              <w:t xml:space="preserve"> </w:t>
            </w:r>
            <w:r w:rsidRPr="00AA0B09">
              <w:rPr>
                <w:rFonts w:ascii="Times New Roman" w:hAnsi="Times New Roman" w:cs="Times New Roman"/>
                <w:sz w:val="18"/>
                <w:szCs w:val="20"/>
              </w:rPr>
              <w:t>Текущ ремонт и поддържане на РПМ.</w:t>
            </w:r>
          </w:p>
        </w:tc>
        <w:tc>
          <w:tcPr>
            <w:tcW w:w="816"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ind w:left="-57" w:right="-57"/>
              <w:jc w:val="center"/>
              <w:rPr>
                <w:rFonts w:ascii="Times New Roman" w:hAnsi="Times New Roman" w:cs="Times New Roman"/>
                <w:sz w:val="18"/>
                <w:szCs w:val="20"/>
              </w:rPr>
            </w:pPr>
            <w:r w:rsidRPr="00AA0B09">
              <w:rPr>
                <w:rFonts w:ascii="Times New Roman" w:hAnsi="Times New Roman" w:cs="Times New Roman"/>
                <w:sz w:val="18"/>
                <w:szCs w:val="20"/>
              </w:rPr>
              <w:t>19 875.627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ind w:left="-57" w:right="-57"/>
              <w:jc w:val="center"/>
              <w:rPr>
                <w:rFonts w:ascii="Times New Roman" w:hAnsi="Times New Roman" w:cs="Times New Roman"/>
                <w:sz w:val="18"/>
                <w:szCs w:val="20"/>
              </w:rPr>
            </w:pPr>
            <w:r w:rsidRPr="00AA0B09">
              <w:rPr>
                <w:rFonts w:ascii="Times New Roman" w:hAnsi="Times New Roman" w:cs="Times New Roman"/>
                <w:sz w:val="18"/>
                <w:szCs w:val="20"/>
              </w:rPr>
              <w:t>19 875.627</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ind w:left="-57" w:right="-57"/>
              <w:jc w:val="center"/>
              <w:rPr>
                <w:rFonts w:ascii="Times New Roman" w:hAnsi="Times New Roman" w:cs="Times New Roman"/>
                <w:sz w:val="18"/>
                <w:szCs w:val="20"/>
              </w:rPr>
            </w:pPr>
            <w:r w:rsidRPr="00AA0B09">
              <w:rPr>
                <w:rFonts w:ascii="Times New Roman" w:hAnsi="Times New Roman" w:cs="Times New Roman"/>
                <w:sz w:val="18"/>
                <w:szCs w:val="20"/>
              </w:rPr>
              <w:t>19 875.627</w:t>
            </w:r>
          </w:p>
        </w:tc>
      </w:tr>
      <w:tr w:rsidR="00FA1090" w:rsidRPr="00070B6C" w:rsidTr="003F6922">
        <w:trPr>
          <w:trHeight w:val="183"/>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FA1090" w:rsidRPr="00AA0B09" w:rsidRDefault="00FA1090"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lang w:val="en-US"/>
              </w:rPr>
              <w:t>10</w:t>
            </w:r>
            <w:r w:rsidRPr="00AA0B09">
              <w:rPr>
                <w:rFonts w:ascii="Times New Roman" w:hAnsi="Times New Roman" w:cs="Times New Roman"/>
                <w:sz w:val="18"/>
                <w:szCs w:val="20"/>
              </w:rPr>
              <w:t xml:space="preserve">. </w:t>
            </w:r>
            <w:r w:rsidRPr="00AA0B09">
              <w:rPr>
                <w:rFonts w:ascii="Times New Roman" w:hAnsi="Times New Roman" w:cs="Times New Roman"/>
                <w:sz w:val="18"/>
                <w:szCs w:val="20"/>
                <w:lang w:val="en-US"/>
              </w:rPr>
              <w:t xml:space="preserve"> </w:t>
            </w:r>
            <w:r w:rsidRPr="00AA0B09">
              <w:rPr>
                <w:rFonts w:ascii="Times New Roman" w:hAnsi="Times New Roman" w:cs="Times New Roman"/>
                <w:sz w:val="18"/>
                <w:szCs w:val="20"/>
              </w:rPr>
              <w:t>Брой продадени винетки</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6 300 000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6 300 000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6 300 000</w:t>
            </w:r>
          </w:p>
        </w:tc>
      </w:tr>
    </w:tbl>
    <w:p w:rsidR="00383C4D" w:rsidRPr="00AA0B09" w:rsidRDefault="00383C4D" w:rsidP="00275C26">
      <w:pPr>
        <w:tabs>
          <w:tab w:val="left" w:pos="1690"/>
        </w:tabs>
        <w:spacing w:after="0" w:line="240" w:lineRule="auto"/>
        <w:ind w:right="281"/>
        <w:jc w:val="both"/>
        <w:rPr>
          <w:rFonts w:ascii="Times New Roman" w:eastAsia="Calibri" w:hAnsi="Times New Roman" w:cs="Times New Roman"/>
          <w:i/>
          <w:sz w:val="18"/>
          <w:szCs w:val="18"/>
          <w:lang w:eastAsia="bg-BG"/>
        </w:rPr>
      </w:pPr>
      <w:r w:rsidRPr="00DD0D26">
        <w:rPr>
          <w:rFonts w:ascii="Times New Roman" w:eastAsia="Calibri" w:hAnsi="Times New Roman" w:cs="Times New Roman"/>
          <w:color w:val="000000"/>
          <w:sz w:val="18"/>
          <w:szCs w:val="18"/>
          <w:vertAlign w:val="superscript"/>
          <w:lang w:eastAsia="bg-BG"/>
        </w:rPr>
        <w:t xml:space="preserve">1 </w:t>
      </w:r>
      <w:r w:rsidRPr="00AA0B09">
        <w:rPr>
          <w:rFonts w:ascii="Times New Roman" w:eastAsia="Calibri" w:hAnsi="Times New Roman" w:cs="Times New Roman"/>
          <w:i/>
          <w:sz w:val="18"/>
          <w:szCs w:val="18"/>
          <w:lang w:eastAsia="bg-BG"/>
        </w:rPr>
        <w:t>Целевата стойност на показател „Подобряване качеството на предоставяната ВиК услуга,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 е завишена на основание Постановление  № 277 на Министерския съвет от 08.10.2020 г., съгласно което са одобрени допълнителни разходи за изпълнение на обекти за подобряване на водоснабдяването на населени места в община Севлиево.</w:t>
      </w:r>
    </w:p>
    <w:p w:rsidR="00DD0D26" w:rsidRPr="00AA0B09" w:rsidRDefault="00383C4D" w:rsidP="00275C26">
      <w:pPr>
        <w:spacing w:after="0" w:line="240" w:lineRule="auto"/>
        <w:ind w:right="281"/>
        <w:jc w:val="both"/>
        <w:rPr>
          <w:rFonts w:ascii="Times New Roman" w:eastAsia="Times New Roman" w:hAnsi="Times New Roman" w:cs="Times New Roman"/>
          <w:i/>
          <w:color w:val="000000"/>
          <w:sz w:val="18"/>
          <w:szCs w:val="18"/>
          <w:lang w:val="en-US" w:eastAsia="bg-BG"/>
        </w:rPr>
      </w:pPr>
      <w:r w:rsidRPr="00AA0B09">
        <w:rPr>
          <w:rFonts w:ascii="Times New Roman" w:eastAsia="Calibri" w:hAnsi="Times New Roman" w:cs="Times New Roman"/>
          <w:i/>
          <w:color w:val="000000"/>
          <w:sz w:val="18"/>
          <w:szCs w:val="18"/>
          <w:vertAlign w:val="superscript"/>
          <w:lang w:eastAsia="bg-BG"/>
        </w:rPr>
        <w:t>2</w:t>
      </w:r>
      <w:r w:rsidR="00DD0D26" w:rsidRPr="00AA0B09">
        <w:rPr>
          <w:rFonts w:ascii="Times New Roman" w:eastAsia="Calibri" w:hAnsi="Times New Roman" w:cs="Times New Roman"/>
          <w:i/>
          <w:color w:val="000000"/>
          <w:sz w:val="18"/>
          <w:szCs w:val="18"/>
          <w:vertAlign w:val="superscript"/>
          <w:lang w:eastAsia="bg-BG"/>
        </w:rPr>
        <w:t xml:space="preserve"> </w:t>
      </w:r>
      <w:r w:rsidR="00DD0D26" w:rsidRPr="00AA0B09">
        <w:rPr>
          <w:rFonts w:ascii="Times New Roman" w:eastAsia="Calibri" w:hAnsi="Times New Roman" w:cs="Times New Roman"/>
          <w:i/>
          <w:color w:val="000000"/>
          <w:sz w:val="18"/>
          <w:szCs w:val="18"/>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sidR="00DD0D26" w:rsidRPr="00AA0B09">
        <w:rPr>
          <w:rFonts w:ascii="Times New Roman" w:eastAsia="Calibri" w:hAnsi="Times New Roman" w:cs="Times New Roman"/>
          <w:i/>
          <w:color w:val="000000"/>
          <w:sz w:val="18"/>
          <w:szCs w:val="18"/>
          <w:lang w:val="en-US" w:eastAsia="bg-BG"/>
        </w:rPr>
        <w:t xml:space="preserve">. </w:t>
      </w:r>
    </w:p>
    <w:p w:rsidR="00DD0D26" w:rsidRPr="00AA0B09" w:rsidRDefault="00383C4D" w:rsidP="00275C26">
      <w:pPr>
        <w:tabs>
          <w:tab w:val="left" w:pos="1690"/>
        </w:tabs>
        <w:spacing w:after="0" w:line="240" w:lineRule="auto"/>
        <w:ind w:right="281"/>
        <w:jc w:val="both"/>
        <w:rPr>
          <w:rFonts w:ascii="Times New Roman" w:eastAsia="Calibri" w:hAnsi="Times New Roman" w:cs="Times New Roman"/>
          <w:i/>
          <w:sz w:val="18"/>
          <w:szCs w:val="18"/>
          <w:lang w:eastAsia="bg-BG"/>
        </w:rPr>
      </w:pPr>
      <w:r w:rsidRPr="00AA0B09">
        <w:rPr>
          <w:rFonts w:ascii="Times New Roman" w:eastAsia="Calibri" w:hAnsi="Times New Roman" w:cs="Times New Roman"/>
          <w:i/>
          <w:color w:val="000000"/>
          <w:sz w:val="18"/>
          <w:szCs w:val="18"/>
          <w:vertAlign w:val="superscript"/>
          <w:lang w:eastAsia="bg-BG"/>
        </w:rPr>
        <w:t>3</w:t>
      </w:r>
      <w:r w:rsidR="00DD0D26" w:rsidRPr="00AA0B09">
        <w:rPr>
          <w:rFonts w:ascii="Times New Roman" w:eastAsia="Calibri" w:hAnsi="Times New Roman" w:cs="Times New Roman"/>
          <w:i/>
          <w:color w:val="000000"/>
          <w:sz w:val="18"/>
          <w:szCs w:val="18"/>
          <w:vertAlign w:val="superscript"/>
          <w:lang w:eastAsia="bg-BG"/>
        </w:rPr>
        <w:t xml:space="preserve"> </w:t>
      </w:r>
      <w:r w:rsidR="00DD0D26" w:rsidRPr="00AA0B09">
        <w:rPr>
          <w:rFonts w:ascii="Times New Roman" w:eastAsia="Calibri" w:hAnsi="Times New Roman" w:cs="Times New Roman"/>
          <w:i/>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 или дължината на брегоукрепени участъци в линейни метри, които са в процес на изпълнение.</w:t>
      </w:r>
    </w:p>
    <w:p w:rsidR="00070B6C" w:rsidRPr="00795694" w:rsidRDefault="00070B6C" w:rsidP="00275C26">
      <w:pPr>
        <w:spacing w:after="0" w:line="240" w:lineRule="auto"/>
        <w:jc w:val="both"/>
        <w:rPr>
          <w:rFonts w:ascii="Times New Roman" w:hAnsi="Times New Roman" w:cs="Times New Roman"/>
          <w:b/>
          <w:i/>
          <w:color w:val="0000CC"/>
          <w:sz w:val="8"/>
        </w:rPr>
      </w:pPr>
    </w:p>
    <w:p w:rsidR="00C75551" w:rsidRPr="003D0369" w:rsidRDefault="00C75551" w:rsidP="00275C26">
      <w:pPr>
        <w:spacing w:after="0" w:line="240" w:lineRule="auto"/>
        <w:ind w:firstLine="567"/>
        <w:jc w:val="both"/>
        <w:rPr>
          <w:rFonts w:ascii="Times New Roman" w:hAnsi="Times New Roman" w:cs="Times New Roman"/>
          <w:b/>
          <w:i/>
          <w:color w:val="0000CC"/>
          <w:sz w:val="10"/>
          <w:szCs w:val="12"/>
          <w:lang w:val="en-US"/>
        </w:rPr>
      </w:pPr>
    </w:p>
    <w:p w:rsidR="00316925" w:rsidRDefault="00316925" w:rsidP="00275C26">
      <w:pPr>
        <w:pStyle w:val="ListParagraph"/>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Описание на показателите за полза/ефект</w:t>
      </w:r>
    </w:p>
    <w:p w:rsidR="00F55C32" w:rsidRPr="000A48E1" w:rsidRDefault="00F55C32" w:rsidP="00275C26">
      <w:pPr>
        <w:pStyle w:val="ListParagraph"/>
        <w:numPr>
          <w:ilvl w:val="0"/>
          <w:numId w:val="81"/>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w:t>
      </w:r>
      <w:r w:rsidR="000A48E1" w:rsidRPr="000A48E1">
        <w:rPr>
          <w:rFonts w:ascii="Times New Roman" w:hAnsi="Times New Roman"/>
          <w:color w:val="000000"/>
        </w:rPr>
        <w:t>Завършен пътен обект“ е на база издадено Разрешение за ползване или дъл</w:t>
      </w:r>
      <w:r w:rsidR="008C3C4C">
        <w:rPr>
          <w:rFonts w:ascii="Times New Roman" w:hAnsi="Times New Roman"/>
          <w:color w:val="000000"/>
        </w:rPr>
        <w:t xml:space="preserve">жина </w:t>
      </w:r>
      <w:r w:rsidR="000A48E1">
        <w:rPr>
          <w:rFonts w:ascii="Times New Roman" w:hAnsi="Times New Roman"/>
          <w:color w:val="000000"/>
        </w:rPr>
        <w:t>на участък в линейни метри</w:t>
      </w:r>
      <w:r w:rsidR="00DC79E0" w:rsidRPr="003D0369">
        <w:rPr>
          <w:rFonts w:ascii="Times New Roman" w:hAnsi="Times New Roman"/>
          <w:color w:val="000000"/>
        </w:rPr>
        <w:t>;</w:t>
      </w:r>
    </w:p>
    <w:p w:rsidR="000A48E1" w:rsidRPr="00B04A00" w:rsidRDefault="008C3C4C" w:rsidP="00275C26">
      <w:pPr>
        <w:pStyle w:val="ListParagraph"/>
        <w:numPr>
          <w:ilvl w:val="0"/>
          <w:numId w:val="81"/>
        </w:numPr>
        <w:tabs>
          <w:tab w:val="left" w:pos="851"/>
        </w:tabs>
        <w:spacing w:line="240" w:lineRule="auto"/>
        <w:ind w:left="0" w:firstLine="567"/>
        <w:jc w:val="both"/>
        <w:rPr>
          <w:rFonts w:ascii="Times New Roman" w:hAnsi="Times New Roman"/>
        </w:rPr>
      </w:pPr>
      <w:r>
        <w:rPr>
          <w:rFonts w:ascii="Times New Roman" w:hAnsi="Times New Roman"/>
        </w:rPr>
        <w:t xml:space="preserve">Показател </w:t>
      </w:r>
      <w:r w:rsidR="000A48E1" w:rsidRPr="00B04A00">
        <w:rPr>
          <w:rFonts w:ascii="Times New Roman" w:hAnsi="Times New Roman"/>
        </w:rPr>
        <w:t xml:space="preserve">„Завършени геозащитни обекти/брегоукрепени участъци“ </w:t>
      </w:r>
      <w:r w:rsidR="00B04A00" w:rsidRPr="00B04A00">
        <w:rPr>
          <w:rFonts w:ascii="Times New Roman" w:hAnsi="Times New Roman"/>
        </w:rPr>
        <w:t>отразява броя на въведените в експлоатация обекти с издадено Разрешение за ползване или дължината на брегоукрепени участъци в линейни метри, изчислена на базата на проектни разработки и количествено-стойностни сметки, които</w:t>
      </w:r>
      <w:r w:rsidR="00B04A00">
        <w:rPr>
          <w:rFonts w:ascii="Times New Roman" w:hAnsi="Times New Roman"/>
        </w:rPr>
        <w:t xml:space="preserve"> са в процес на строителство;</w:t>
      </w:r>
    </w:p>
    <w:p w:rsidR="00F55C32" w:rsidRDefault="00F55C32" w:rsidP="00275C26">
      <w:pPr>
        <w:pStyle w:val="ListParagraph"/>
        <w:numPr>
          <w:ilvl w:val="0"/>
          <w:numId w:val="81"/>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„Контролирана свлачищна територия“ –</w:t>
      </w:r>
      <w:r w:rsidR="00DC79E0" w:rsidRPr="003D0369">
        <w:rPr>
          <w:rFonts w:ascii="Times New Roman" w:hAnsi="Times New Roman"/>
        </w:rPr>
        <w:t xml:space="preserve"> </w:t>
      </w:r>
      <w:r w:rsidRPr="003D036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Pr>
          <w:rFonts w:ascii="Times New Roman" w:hAnsi="Times New Roman"/>
        </w:rPr>
        <w:t>ч. на стационарни реперн</w:t>
      </w:r>
      <w:r w:rsidR="00AD4E33">
        <w:rPr>
          <w:rFonts w:ascii="Times New Roman" w:hAnsi="Times New Roman"/>
        </w:rPr>
        <w:t>и мрежи;</w:t>
      </w:r>
    </w:p>
    <w:p w:rsidR="00AD4E33" w:rsidRDefault="00AD4E33" w:rsidP="00275C26">
      <w:pPr>
        <w:pStyle w:val="ListParagraph"/>
        <w:numPr>
          <w:ilvl w:val="0"/>
          <w:numId w:val="81"/>
        </w:numPr>
        <w:tabs>
          <w:tab w:val="left" w:pos="567"/>
          <w:tab w:val="left" w:pos="851"/>
        </w:tabs>
        <w:spacing w:after="0" w:line="240" w:lineRule="auto"/>
        <w:ind w:left="0" w:right="281" w:firstLine="567"/>
        <w:jc w:val="both"/>
        <w:rPr>
          <w:rFonts w:ascii="Times New Roman" w:hAnsi="Times New Roman"/>
        </w:rPr>
      </w:pPr>
      <w:r w:rsidRPr="00AD4E33">
        <w:rPr>
          <w:rFonts w:ascii="Times New Roman" w:hAnsi="Times New Roman"/>
        </w:rPr>
        <w:t xml:space="preserve">Целеви стойности за ползи/ефект </w:t>
      </w:r>
      <w:r>
        <w:rPr>
          <w:rFonts w:ascii="Times New Roman" w:hAnsi="Times New Roman"/>
        </w:rPr>
        <w:t xml:space="preserve">, по показател № 6 и показател № 7, </w:t>
      </w:r>
      <w:r w:rsidRPr="00AD4E33">
        <w:rPr>
          <w:rFonts w:ascii="Times New Roman" w:hAnsi="Times New Roman"/>
        </w:rPr>
        <w:t>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(15-20 г.).</w:t>
      </w:r>
    </w:p>
    <w:p w:rsidR="000A48E1" w:rsidRPr="003D0369" w:rsidRDefault="000A48E1" w:rsidP="00275C26">
      <w:pPr>
        <w:pStyle w:val="ListParagraph"/>
        <w:tabs>
          <w:tab w:val="left" w:pos="567"/>
          <w:tab w:val="left" w:pos="851"/>
        </w:tabs>
        <w:spacing w:after="0" w:line="240" w:lineRule="auto"/>
        <w:ind w:left="567" w:right="281"/>
        <w:jc w:val="both"/>
        <w:rPr>
          <w:rFonts w:ascii="Times New Roman" w:hAnsi="Times New Roman"/>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8A79D5" w:rsidRPr="003D0369" w:rsidRDefault="00ED099E" w:rsidP="00275C26">
      <w:pPr>
        <w:tabs>
          <w:tab w:val="left" w:pos="851"/>
        </w:tabs>
        <w:spacing w:after="0" w:line="240" w:lineRule="auto"/>
        <w:ind w:firstLine="567"/>
        <w:jc w:val="both"/>
        <w:rPr>
          <w:rFonts w:ascii="Times New Roman" w:eastAsia="Times New Roman" w:hAnsi="Times New Roman" w:cs="Times New Roman"/>
          <w:lang w:eastAsia="bg-BG"/>
        </w:rPr>
      </w:pPr>
      <w:r w:rsidRPr="003D036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D0369">
        <w:rPr>
          <w:rFonts w:ascii="Times New Roman" w:hAnsi="Times New Roman" w:cs="Times New Roman"/>
        </w:rPr>
        <w:t>.</w:t>
      </w:r>
    </w:p>
    <w:p w:rsidR="0066175F" w:rsidRPr="003D0369" w:rsidRDefault="0066175F" w:rsidP="00275C26">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0D7A19" w:rsidTr="00C75551">
        <w:trPr>
          <w:trHeight w:val="761"/>
        </w:trPr>
        <w:tc>
          <w:tcPr>
            <w:tcW w:w="10094" w:type="dxa"/>
          </w:tcPr>
          <w:p w:rsidR="00316925" w:rsidRPr="000D7A19" w:rsidRDefault="00316925" w:rsidP="00275C26">
            <w:pPr>
              <w:ind w:left="34"/>
              <w:jc w:val="both"/>
              <w:rPr>
                <w:b/>
                <w:i/>
                <w:color w:val="AA2B1E" w:themeColor="accent2"/>
                <w:sz w:val="22"/>
                <w:szCs w:val="22"/>
                <w:lang w:val="en-US"/>
              </w:rPr>
            </w:pPr>
            <w:r w:rsidRPr="000D7A19">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CF41B4" w:rsidRDefault="00CF41B4" w:rsidP="00275C26">
      <w:pPr>
        <w:tabs>
          <w:tab w:val="left" w:pos="851"/>
        </w:tabs>
        <w:spacing w:after="0" w:line="240" w:lineRule="auto"/>
        <w:ind w:left="567"/>
        <w:jc w:val="both"/>
        <w:rPr>
          <w:rFonts w:ascii="Times New Roman" w:eastAsia="Times New Roman" w:hAnsi="Times New Roman"/>
          <w:lang w:eastAsia="bg-BG"/>
        </w:rPr>
      </w:pPr>
    </w:p>
    <w:p w:rsidR="00B71E85" w:rsidRPr="003D0369" w:rsidRDefault="00412340"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Засилен</w:t>
      </w:r>
      <w:r w:rsidR="00A40654" w:rsidRPr="003D0369">
        <w:rPr>
          <w:rFonts w:ascii="Times New Roman" w:eastAsia="Times New Roman" w:hAnsi="Times New Roman"/>
          <w:lang w:eastAsia="bg-BG"/>
        </w:rPr>
        <w:t xml:space="preserve"> контрол</w:t>
      </w:r>
      <w:r w:rsidRPr="003D0369">
        <w:rPr>
          <w:rFonts w:ascii="Times New Roman" w:eastAsia="Times New Roman" w:hAnsi="Times New Roman"/>
          <w:lang w:eastAsia="bg-BG"/>
        </w:rPr>
        <w:t xml:space="preserve"> </w:t>
      </w:r>
      <w:r w:rsidR="00B71E85" w:rsidRPr="003D0369">
        <w:rPr>
          <w:rFonts w:ascii="Times New Roman" w:eastAsia="Times New Roman" w:hAnsi="Times New Roman"/>
          <w:lang w:eastAsia="bg-BG"/>
        </w:rPr>
        <w:t>върху строежите, попадащи в обхвата на контролната дейност на ДНСК,</w:t>
      </w:r>
      <w:r w:rsidR="00A40654" w:rsidRPr="003D0369">
        <w:rPr>
          <w:rFonts w:ascii="Times New Roman" w:eastAsia="Times New Roman" w:hAnsi="Times New Roman"/>
          <w:lang w:eastAsia="bg-BG"/>
        </w:rPr>
        <w:t xml:space="preserve"> на територията на Република България </w:t>
      </w:r>
      <w:r w:rsidR="00B71E85" w:rsidRPr="003D0369">
        <w:rPr>
          <w:rFonts w:ascii="Times New Roman" w:eastAsia="Times New Roman" w:hAnsi="Times New Roman"/>
          <w:lang w:eastAsia="bg-BG"/>
        </w:rPr>
        <w:t xml:space="preserve">и върху </w:t>
      </w:r>
      <w:r w:rsidR="00A40654" w:rsidRPr="003D0369">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A40654" w:rsidRPr="003D0369">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3D0369">
        <w:rPr>
          <w:rFonts w:ascii="Times New Roman" w:eastAsia="Times New Roman" w:hAnsi="Times New Roman"/>
          <w:lang w:eastAsia="bg-BG"/>
        </w:rPr>
        <w:t>ба по устройство на територията;</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окриване на територията н</w:t>
      </w:r>
      <w:r w:rsidRPr="003D0369">
        <w:rPr>
          <w:rFonts w:ascii="Times New Roman" w:eastAsia="Times New Roman" w:hAnsi="Times New Roman"/>
          <w:lang w:eastAsia="bg-BG"/>
        </w:rPr>
        <w:t>а страната с кадастрална карта;</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одобряване на качеството на услугите за клиентите с геоинформация, увеличава</w:t>
      </w:r>
      <w:r w:rsidRPr="003D0369">
        <w:rPr>
          <w:rFonts w:ascii="Times New Roman" w:eastAsia="Times New Roman" w:hAnsi="Times New Roman"/>
          <w:lang w:eastAsia="bg-BG"/>
        </w:rPr>
        <w:t>не дела на електронните услуги;</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w:t>
      </w:r>
      <w:r w:rsidR="002C3C90" w:rsidRPr="003D0369">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3D0369">
        <w:rPr>
          <w:rFonts w:ascii="Times New Roman" w:eastAsia="Times New Roman" w:hAnsi="Times New Roman"/>
          <w:lang w:eastAsia="bg-BG"/>
        </w:rPr>
        <w:t>налични в Геокартфонда на АГКК;</w:t>
      </w:r>
    </w:p>
    <w:p w:rsidR="002C3C90"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3D0369">
        <w:rPr>
          <w:rFonts w:ascii="Times New Roman" w:eastAsia="Times New Roman" w:hAnsi="Times New Roman"/>
          <w:lang w:eastAsia="bg-BG"/>
        </w:rPr>
        <w:t>;</w:t>
      </w:r>
    </w:p>
    <w:p w:rsidR="00C17B8B" w:rsidRDefault="00C17B8B"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lastRenderedPageBreak/>
        <w:t>Организиране разработването на техническите нормативни актове и постоянната им хармонизация с европейското техническо законодателство (европейски регламенти, директиви и стандарти) и извършване на анализи на резултатите от тяхното прилагане;</w:t>
      </w:r>
    </w:p>
    <w:p w:rsidR="00C17B8B" w:rsidRDefault="00C17B8B"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разработване на национални изисквания, хармонизирани с европейското техническо законодателство и изразяване на национална позиция при изготвяне на хармонизирани технически спецификации, делегирани актове и актове за прилагане в съответствие с чл. 290 и 291 на Договора за функциониране на ЕС;</w:t>
      </w:r>
    </w:p>
    <w:p w:rsidR="00A7101F" w:rsidRPr="00C17B8B" w:rsidRDefault="00C17B8B"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свободно движение на строителни продукти, произведени от български производители, чрез управление на национална система за оценяване на строителните продукти и чрез функциониране на звено за контакт относно продукти в строителството по Регламент (ЕС) 305/2011 и Регламент (ЕС) 764/2008.</w:t>
      </w:r>
    </w:p>
    <w:p w:rsidR="00A7101F" w:rsidRDefault="007B174F" w:rsidP="00275C26">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AA02DE" w:rsidRPr="00AA02DE" w:rsidRDefault="00AA02DE" w:rsidP="00275C26">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Pr>
          <w:rFonts w:ascii="Times New Roman" w:eastAsia="Times New Roman" w:hAnsi="Times New Roman"/>
          <w:lang w:eastAsia="bg-BG"/>
        </w:rPr>
        <w:t>Х</w:t>
      </w:r>
      <w:r w:rsidRPr="00AA02DE">
        <w:rPr>
          <w:rFonts w:ascii="Times New Roman" w:eastAsia="Times New Roman" w:hAnsi="Times New Roman"/>
          <w:lang w:val="en-US" w:eastAsia="bg-BG"/>
        </w:rPr>
        <w:t>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са насочени към:</w:t>
      </w:r>
    </w:p>
    <w:p w:rsidR="00AA02DE" w:rsidRPr="00AA02DE" w:rsidRDefault="00AA02DE" w:rsidP="00275C26">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A02DE" w:rsidRPr="00AA02DE" w:rsidRDefault="00AA02DE" w:rsidP="00275C26">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t>- 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A02DE" w:rsidRPr="003D0369" w:rsidRDefault="00AA02DE" w:rsidP="00275C26">
      <w:pPr>
        <w:pStyle w:val="ListParagraph"/>
        <w:tabs>
          <w:tab w:val="left" w:pos="851"/>
        </w:tabs>
        <w:spacing w:after="0" w:line="240" w:lineRule="auto"/>
        <w:ind w:left="567"/>
        <w:jc w:val="both"/>
        <w:rPr>
          <w:rFonts w:ascii="Times New Roman" w:eastAsia="Times New Roman" w:hAnsi="Times New Roman"/>
          <w:lang w:val="en-US" w:eastAsia="bg-BG"/>
        </w:rPr>
      </w:pPr>
    </w:p>
    <w:p w:rsidR="001F3898" w:rsidRPr="003D0369" w:rsidRDefault="009E4ACE" w:rsidP="00275C26">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Стратегическа и оперативни цели</w:t>
      </w:r>
    </w:p>
    <w:p w:rsidR="006A0184" w:rsidRPr="003D0369" w:rsidRDefault="001B0A90" w:rsidP="00275C26">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1F3898" w:rsidRPr="003D0369">
        <w:rPr>
          <w:rFonts w:ascii="Times New Roman" w:eastAsia="Times New Roman" w:hAnsi="Times New Roman"/>
          <w:lang w:eastAsia="bg-BG"/>
        </w:rPr>
        <w:t>сигур</w:t>
      </w:r>
      <w:r w:rsidRPr="003D0369">
        <w:rPr>
          <w:rFonts w:ascii="Times New Roman" w:eastAsia="Times New Roman" w:hAnsi="Times New Roman"/>
          <w:lang w:eastAsia="bg-BG"/>
        </w:rPr>
        <w:t>яване</w:t>
      </w:r>
      <w:r w:rsidR="001F3898" w:rsidRPr="003D0369">
        <w:rPr>
          <w:rFonts w:ascii="Times New Roman" w:eastAsia="Times New Roman" w:hAnsi="Times New Roman"/>
          <w:lang w:eastAsia="bg-BG"/>
        </w:rPr>
        <w:t xml:space="preserve"> изпълнение</w:t>
      </w:r>
      <w:r w:rsidRPr="003D0369">
        <w:rPr>
          <w:rFonts w:ascii="Times New Roman" w:eastAsia="Times New Roman" w:hAnsi="Times New Roman"/>
          <w:lang w:eastAsia="bg-BG"/>
        </w:rPr>
        <w:t>то</w:t>
      </w:r>
      <w:r w:rsidR="001F3898" w:rsidRPr="003D0369">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3D0369">
        <w:rPr>
          <w:rFonts w:ascii="Times New Roman" w:eastAsia="Times New Roman" w:hAnsi="Times New Roman"/>
          <w:lang w:eastAsia="bg-BG"/>
        </w:rPr>
        <w:t>ДНСК</w:t>
      </w:r>
      <w:r w:rsidR="001F3898" w:rsidRPr="003D0369">
        <w:rPr>
          <w:rFonts w:ascii="Times New Roman" w:eastAsia="Times New Roman" w:hAnsi="Times New Roman"/>
          <w:lang w:eastAsia="bg-BG"/>
        </w:rPr>
        <w:t xml:space="preserve"> контролира всички строежи на територията на </w:t>
      </w:r>
      <w:r w:rsidR="000C09EC" w:rsidRPr="003D0369">
        <w:rPr>
          <w:rFonts w:ascii="Times New Roman" w:eastAsia="Times New Roman" w:hAnsi="Times New Roman"/>
          <w:lang w:eastAsia="bg-BG"/>
        </w:rPr>
        <w:t>страната</w:t>
      </w:r>
      <w:r w:rsidR="001F3898" w:rsidRPr="003D0369">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3D0369" w:rsidRDefault="006A0184" w:rsidP="00275C26">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К</w:t>
      </w:r>
      <w:r w:rsidR="001F3898" w:rsidRPr="003D0369">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3D0369" w:rsidRDefault="002826D4" w:rsidP="00275C26">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3D0369" w:rsidRDefault="001B0A90"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У</w:t>
      </w:r>
      <w:r w:rsidR="00FC01F7" w:rsidRPr="003D0369">
        <w:rPr>
          <w:rFonts w:ascii="Times New Roman" w:hAnsi="Times New Roman"/>
        </w:rPr>
        <w:t>величаване покритието на Р</w:t>
      </w:r>
      <w:r w:rsidR="005424F3" w:rsidRPr="003D0369">
        <w:rPr>
          <w:rFonts w:ascii="Times New Roman" w:hAnsi="Times New Roman"/>
        </w:rPr>
        <w:t>епублика</w:t>
      </w:r>
      <w:r w:rsidR="00FC01F7" w:rsidRPr="003D0369">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3D0369">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3D0369">
        <w:rPr>
          <w:rFonts w:ascii="Times New Roman" w:hAnsi="Times New Roman"/>
        </w:rPr>
        <w:t>;</w:t>
      </w:r>
      <w:r w:rsidR="00FC01F7" w:rsidRPr="003D0369">
        <w:rPr>
          <w:rFonts w:ascii="Times New Roman" w:hAnsi="Times New Roman"/>
          <w:b/>
        </w:rPr>
        <w:t xml:space="preserve"> </w:t>
      </w:r>
    </w:p>
    <w:p w:rsidR="002C3C90" w:rsidRPr="003D0369" w:rsidRDefault="002C3C90"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Развитие на информационните системи на кадастъра и геодезията;</w:t>
      </w:r>
    </w:p>
    <w:p w:rsidR="00FD4BEF" w:rsidRPr="003D0369" w:rsidRDefault="00FD4BEF"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3D0369" w:rsidRDefault="00FD4BEF"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одобряване качеството на кадастралната карта и кадастралните регистри;</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w:t>
      </w:r>
      <w:r w:rsidRPr="003D0369">
        <w:rPr>
          <w:rFonts w:ascii="Times New Roman" w:hAnsi="Times New Roman" w:cs="Times New Roman"/>
        </w:rPr>
        <w:lastRenderedPageBreak/>
        <w:t>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Pr>
          <w:rFonts w:ascii="Times New Roman" w:hAnsi="Times New Roman" w:cs="Times New Roman"/>
        </w:rPr>
        <w:t>;</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качеството на услугите за клиентите с геоинформация и увеличав</w:t>
      </w:r>
      <w:r w:rsidR="00586432" w:rsidRPr="003D0369">
        <w:rPr>
          <w:rFonts w:ascii="Times New Roman" w:hAnsi="Times New Roman" w:cs="Times New Roman"/>
        </w:rPr>
        <w:t>ане дела на електронните услуги;</w:t>
      </w:r>
    </w:p>
    <w:p w:rsidR="00D15038" w:rsidRPr="003D0369" w:rsidRDefault="00D15038"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Подобряване на обслужването;</w:t>
      </w:r>
    </w:p>
    <w:p w:rsidR="00062245" w:rsidRPr="003D0369" w:rsidRDefault="00062245"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3D0369" w:rsidRDefault="00062245"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3D0369" w:rsidRDefault="00062245"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E41A38">
        <w:rPr>
          <w:rFonts w:ascii="Times New Roman" w:eastAsia="Times New Roman" w:hAnsi="Times New Roman"/>
          <w:lang w:eastAsia="bg-BG"/>
        </w:rPr>
        <w:t>ост от предвидената им употреба;</w:t>
      </w:r>
    </w:p>
    <w:p w:rsidR="00C20C5A" w:rsidRPr="003D0369" w:rsidRDefault="00C20C5A"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w:t>
      </w:r>
      <w:r w:rsidR="00E41A38">
        <w:rPr>
          <w:rFonts w:ascii="Times New Roman" w:eastAsia="Times New Roman" w:hAnsi="Times New Roman"/>
          <w:lang w:eastAsia="bg-BG"/>
        </w:rPr>
        <w:t xml:space="preserve"> обоснован експлоатационен срок;</w:t>
      </w:r>
      <w:r w:rsidRPr="003D0369">
        <w:rPr>
          <w:rFonts w:ascii="Times New Roman" w:eastAsia="Times New Roman" w:hAnsi="Times New Roman"/>
          <w:lang w:eastAsia="bg-BG"/>
        </w:rPr>
        <w:t xml:space="preserve"> </w:t>
      </w:r>
    </w:p>
    <w:p w:rsidR="009E4ACE" w:rsidRDefault="00C20C5A"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A02DE">
        <w:rPr>
          <w:rFonts w:ascii="Times New Roman" w:eastAsia="Times New Roman" w:hAnsi="Times New Roman"/>
          <w:lang w:eastAsia="bg-BG"/>
        </w:rPr>
        <w:t xml:space="preserve"> изисквания за тяхната употреба;</w:t>
      </w:r>
    </w:p>
    <w:p w:rsidR="00AA02DE" w:rsidRPr="00AA02DE" w:rsidRDefault="00AA02DE" w:rsidP="00275C26">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AA02DE" w:rsidRPr="00AA02DE" w:rsidRDefault="00AA02DE" w:rsidP="00275C26">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w:t>
      </w:r>
      <w:r>
        <w:rPr>
          <w:rFonts w:ascii="Times New Roman" w:eastAsia="Times New Roman" w:hAnsi="Times New Roman"/>
          <w:lang w:eastAsia="bg-BG"/>
        </w:rPr>
        <w:t xml:space="preserve">хното влагане в строежите на Република </w:t>
      </w:r>
      <w:r w:rsidRPr="00AA02DE">
        <w:rPr>
          <w:rFonts w:ascii="Times New Roman" w:eastAsia="Times New Roman" w:hAnsi="Times New Roman"/>
          <w:lang w:eastAsia="bg-BG"/>
        </w:rPr>
        <w:t>България.</w:t>
      </w:r>
    </w:p>
    <w:p w:rsidR="00AA02DE" w:rsidRPr="00AA02DE" w:rsidRDefault="00AA02DE" w:rsidP="00275C26">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9B79B0" w:rsidRPr="003D0369" w:rsidRDefault="009B79B0"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3D0369" w:rsidRDefault="00F3242C"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3D0369" w:rsidRDefault="00CC7A4D" w:rsidP="00275C26">
      <w:pPr>
        <w:pStyle w:val="ListParagraph"/>
        <w:spacing w:after="0" w:line="240" w:lineRule="auto"/>
        <w:ind w:left="567"/>
        <w:jc w:val="both"/>
        <w:rPr>
          <w:rFonts w:ascii="Times New Roman" w:eastAsia="Times New Roman" w:hAnsi="Times New Roman"/>
          <w:lang w:val="en-US" w:eastAsia="bg-BG"/>
        </w:rPr>
      </w:pPr>
    </w:p>
    <w:p w:rsidR="001F3898" w:rsidRPr="003D0369" w:rsidRDefault="009E4ACE" w:rsidP="00275C26">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Полза/ефект за обществото</w:t>
      </w:r>
    </w:p>
    <w:p w:rsidR="001F3898" w:rsidRPr="003D0369" w:rsidRDefault="00194DC9"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lang w:eastAsia="bg-BG"/>
        </w:rPr>
        <w:t>Н</w:t>
      </w:r>
      <w:r w:rsidR="001F3898" w:rsidRPr="003D0369">
        <w:rPr>
          <w:rFonts w:ascii="Times New Roman" w:eastAsia="Times New Roman" w:hAnsi="Times New Roman"/>
        </w:rPr>
        <w:t xml:space="preserve">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w:t>
      </w:r>
      <w:r w:rsidR="001F3898" w:rsidRPr="003D0369">
        <w:rPr>
          <w:rFonts w:ascii="Times New Roman" w:eastAsia="Times New Roman" w:hAnsi="Times New Roman"/>
        </w:rPr>
        <w:lastRenderedPageBreak/>
        <w:t>несъответстващи на съществените изисквания към строежите, без да е упражняван строителен надзор, в наруш</w:t>
      </w:r>
      <w:r w:rsidR="00E14410" w:rsidRPr="003D0369">
        <w:rPr>
          <w:rFonts w:ascii="Times New Roman" w:eastAsia="Times New Roman" w:hAnsi="Times New Roman"/>
        </w:rPr>
        <w:t>ение предвижданията на ПУП и др.;</w:t>
      </w:r>
    </w:p>
    <w:p w:rsidR="001F3898" w:rsidRPr="003D0369" w:rsidRDefault="001F3898"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3D0369">
        <w:rPr>
          <w:rFonts w:ascii="Times New Roman" w:eastAsia="Times New Roman" w:hAnsi="Times New Roman"/>
        </w:rPr>
        <w:t>а категория се извършва от ДНСК;</w:t>
      </w:r>
    </w:p>
    <w:p w:rsidR="00A75714" w:rsidRPr="003D0369" w:rsidRDefault="00A75714"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Гарантиране на бързо и качествено административно - техническо обслужване на гражданите</w:t>
      </w:r>
      <w:r w:rsidRPr="003D0369">
        <w:rPr>
          <w:rFonts w:ascii="Times New Roman" w:hAnsi="Times New Roman"/>
          <w:lang w:val="en-US"/>
        </w:rPr>
        <w:t xml:space="preserve"> </w:t>
      </w:r>
      <w:r w:rsidRPr="003D0369">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Съкращаване на времето и разходите за реализиране на сделки;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 xml:space="preserve">Подобряване на пазарите на земеделска земя; </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Улесняване на достъпа до кредити;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единна геодезическа и топографска основа:</w:t>
      </w:r>
    </w:p>
    <w:p w:rsidR="004858AC" w:rsidRPr="003D0369"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3D0369"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3D0369"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w:t>
      </w:r>
      <w:r w:rsidR="00F847C0">
        <w:rPr>
          <w:rFonts w:ascii="Times New Roman" w:eastAsia="Times New Roman" w:hAnsi="Times New Roman"/>
          <w:lang w:eastAsia="bg-BG"/>
        </w:rPr>
        <w:t>пределяне на обеми, площи и др.</w:t>
      </w:r>
    </w:p>
    <w:p w:rsidR="00AA02DE"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AA02DE" w:rsidRDefault="004858AC" w:rsidP="00275C26">
      <w:pPr>
        <w:pStyle w:val="ListParagraph"/>
        <w:numPr>
          <w:ilvl w:val="0"/>
          <w:numId w:val="98"/>
        </w:numPr>
        <w:tabs>
          <w:tab w:val="left" w:pos="709"/>
          <w:tab w:val="left" w:pos="851"/>
          <w:tab w:val="left" w:pos="1134"/>
        </w:tabs>
        <w:spacing w:after="0" w:line="240" w:lineRule="auto"/>
        <w:ind w:hanging="720"/>
        <w:jc w:val="both"/>
        <w:rPr>
          <w:rFonts w:ascii="Times New Roman" w:eastAsia="Times New Roman" w:hAnsi="Times New Roman"/>
          <w:lang w:eastAsia="bg-BG"/>
        </w:rPr>
      </w:pPr>
      <w:r w:rsidRPr="00AA02DE">
        <w:rPr>
          <w:rFonts w:ascii="Times New Roman" w:hAnsi="Times New Roman"/>
        </w:rPr>
        <w:t>Актуален регистър на географските имена</w:t>
      </w:r>
      <w:r w:rsidR="00E41A38" w:rsidRPr="00AA02DE">
        <w:rPr>
          <w:rFonts w:ascii="Times New Roman" w:hAnsi="Times New Roman"/>
        </w:rPr>
        <w:t>;</w:t>
      </w:r>
    </w:p>
    <w:p w:rsidR="00A75714" w:rsidRDefault="004858AC" w:rsidP="00275C26">
      <w:pPr>
        <w:numPr>
          <w:ilvl w:val="0"/>
          <w:numId w:val="75"/>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Стим</w:t>
      </w:r>
      <w:r w:rsidR="00AA02DE">
        <w:rPr>
          <w:rFonts w:ascii="Times New Roman" w:hAnsi="Times New Roman" w:cs="Times New Roman"/>
        </w:rPr>
        <w:t>улиране на чуждите инвеститори;</w:t>
      </w:r>
    </w:p>
    <w:p w:rsidR="00AA02DE" w:rsidRPr="00AA02DE" w:rsidRDefault="00AA02DE" w:rsidP="00275C26">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AA02DE" w:rsidRPr="00AA02DE" w:rsidRDefault="00AA02DE" w:rsidP="00275C26">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AA02DE" w:rsidRPr="00AA02DE" w:rsidRDefault="00AA02DE" w:rsidP="00275C26">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AA02DE" w:rsidRPr="00AA02DE" w:rsidRDefault="00AA02DE" w:rsidP="00275C26">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AA02DE" w:rsidRPr="003D0369" w:rsidRDefault="00AA02DE" w:rsidP="00275C26">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Нарастването на броя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A75714" w:rsidRPr="003D0369" w:rsidRDefault="00A75714" w:rsidP="00275C26">
      <w:pPr>
        <w:spacing w:after="0" w:line="240" w:lineRule="auto"/>
        <w:ind w:left="567" w:firstLine="567"/>
        <w:jc w:val="both"/>
        <w:rPr>
          <w:rFonts w:ascii="Times New Roman" w:eastAsia="Times New Roman" w:hAnsi="Times New Roman" w:cs="Times New Roman"/>
        </w:rPr>
      </w:pPr>
    </w:p>
    <w:p w:rsidR="009E4ACE" w:rsidRPr="003D0369" w:rsidRDefault="009E4ACE" w:rsidP="00275C26">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lastRenderedPageBreak/>
        <w:t>Взаимоотношения с други институции, допринасящи за изпълнение на политиката</w:t>
      </w:r>
    </w:p>
    <w:p w:rsidR="001F3898" w:rsidRPr="003D0369" w:rsidRDefault="00042ABB"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Министерства;</w:t>
      </w:r>
    </w:p>
    <w:p w:rsidR="00812220" w:rsidRPr="003D0369" w:rsidRDefault="00042ABB"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eastAsia="Times New Roman" w:hAnsi="Times New Roman"/>
          <w:lang w:eastAsia="bg-BG"/>
        </w:rPr>
        <w:t>О</w:t>
      </w:r>
      <w:r w:rsidR="00812220"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общинските администраци;</w:t>
      </w:r>
      <w:r w:rsidR="00812220" w:rsidRPr="003D0369">
        <w:rPr>
          <w:rFonts w:ascii="Times New Roman" w:eastAsia="Times New Roman" w:hAnsi="Times New Roman"/>
          <w:lang w:eastAsia="bg-BG"/>
        </w:rPr>
        <w:t xml:space="preserve">.  </w:t>
      </w:r>
    </w:p>
    <w:p w:rsidR="00042ABB"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Висши училища (УАСГ, ТУ и др.)</w:t>
      </w:r>
      <w:r w:rsidR="00042ABB" w:rsidRPr="003D0369">
        <w:rPr>
          <w:rFonts w:ascii="Times New Roman" w:eastAsia="Times New Roman" w:hAnsi="Times New Roman"/>
          <w:lang w:eastAsia="bg-BG"/>
        </w:rPr>
        <w:t>;</w:t>
      </w:r>
    </w:p>
    <w:p w:rsidR="00042ABB"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На</w:t>
      </w:r>
      <w:r w:rsidR="00B307F6" w:rsidRPr="003D0369">
        <w:rPr>
          <w:rFonts w:ascii="Times New Roman" w:eastAsia="Times New Roman" w:hAnsi="Times New Roman"/>
          <w:lang w:eastAsia="bg-BG"/>
        </w:rPr>
        <w:t>учноизследователски институти (</w:t>
      </w:r>
      <w:r w:rsidRPr="003D0369">
        <w:rPr>
          <w:rFonts w:ascii="Times New Roman" w:eastAsia="Times New Roman" w:hAnsi="Times New Roman"/>
          <w:lang w:eastAsia="bg-BG"/>
        </w:rPr>
        <w:t>НИСИ</w:t>
      </w:r>
      <w:r w:rsidR="00042ABB"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НИИСМ, </w:t>
      </w:r>
      <w:r w:rsidR="00042ABB" w:rsidRPr="003D0369">
        <w:rPr>
          <w:rFonts w:ascii="Times New Roman" w:eastAsia="Times New Roman" w:hAnsi="Times New Roman"/>
          <w:lang w:eastAsia="bg-BG"/>
        </w:rPr>
        <w:t xml:space="preserve">НИГГГ, НИХМ </w:t>
      </w:r>
      <w:r w:rsidRPr="003D0369">
        <w:rPr>
          <w:rFonts w:ascii="Times New Roman" w:eastAsia="Times New Roman" w:hAnsi="Times New Roman"/>
          <w:lang w:eastAsia="bg-BG"/>
        </w:rPr>
        <w:t>и др.)</w:t>
      </w:r>
      <w:r w:rsidR="00042ABB" w:rsidRPr="003D0369">
        <w:rPr>
          <w:rFonts w:ascii="Times New Roman" w:eastAsia="Times New Roman" w:hAnsi="Times New Roman"/>
          <w:lang w:eastAsia="bg-BG"/>
        </w:rPr>
        <w:t>;</w:t>
      </w:r>
    </w:p>
    <w:p w:rsidR="00042ABB" w:rsidRPr="003D0369" w:rsidRDefault="00042ABB"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Българска академия на науките;</w:t>
      </w:r>
    </w:p>
    <w:p w:rsidR="00042ABB"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Браншови камари (КИИП, КАБ, КСБ, БААИК и др.); </w:t>
      </w:r>
    </w:p>
    <w:p w:rsidR="001F3898"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Неправит</w:t>
      </w:r>
      <w:r w:rsidR="00042ABB" w:rsidRPr="003D0369">
        <w:rPr>
          <w:rFonts w:ascii="Times New Roman" w:eastAsia="Times New Roman" w:hAnsi="Times New Roman"/>
          <w:lang w:eastAsia="bg-BG"/>
        </w:rPr>
        <w:t>елствени организации</w:t>
      </w:r>
      <w:r w:rsidR="0029567B" w:rsidRPr="003D0369">
        <w:rPr>
          <w:rFonts w:ascii="Times New Roman" w:eastAsia="Times New Roman" w:hAnsi="Times New Roman"/>
          <w:lang w:eastAsia="bg-BG"/>
        </w:rPr>
        <w:t>;</w:t>
      </w:r>
    </w:p>
    <w:p w:rsidR="004858AC" w:rsidRPr="003D0369" w:rsidRDefault="00E14410" w:rsidP="00275C26">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Агенцията по вписванията към Министъра на правосъдието, относно с</w:t>
      </w:r>
      <w:r w:rsidR="004858AC" w:rsidRPr="003D0369">
        <w:rPr>
          <w:rFonts w:ascii="Times New Roman" w:hAnsi="Times New Roman"/>
        </w:rPr>
        <w:t>ъздаването на кадастр</w:t>
      </w:r>
      <w:r w:rsidRPr="003D0369">
        <w:rPr>
          <w:rFonts w:ascii="Times New Roman" w:hAnsi="Times New Roman"/>
        </w:rPr>
        <w:t>алната карта и имотния регистър;</w:t>
      </w:r>
    </w:p>
    <w:p w:rsidR="004858AC" w:rsidRPr="003D0369" w:rsidRDefault="004858AC" w:rsidP="00275C26">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CF41B4" w:rsidRDefault="004858AC"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Pr>
          <w:rFonts w:ascii="Times New Roman" w:hAnsi="Times New Roman"/>
        </w:rPr>
        <w:t>.</w:t>
      </w:r>
    </w:p>
    <w:p w:rsidR="005B4848" w:rsidRDefault="005B4848" w:rsidP="00275C26">
      <w:pPr>
        <w:spacing w:after="0" w:line="240" w:lineRule="auto"/>
        <w:ind w:firstLine="567"/>
        <w:jc w:val="both"/>
        <w:rPr>
          <w:rFonts w:ascii="Times New Roman" w:eastAsia="Times New Roman" w:hAnsi="Times New Roman" w:cs="Times New Roman"/>
          <w:b/>
          <w:i/>
          <w:color w:val="0000CC"/>
          <w:lang w:val="en-US" w:eastAsia="bg-BG"/>
        </w:rPr>
      </w:pPr>
    </w:p>
    <w:p w:rsidR="002F0200" w:rsidRDefault="009E4ACE"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Показатели за </w:t>
      </w:r>
      <w:r w:rsidR="00943CAF" w:rsidRPr="003D0369">
        <w:rPr>
          <w:rFonts w:ascii="Times New Roman" w:eastAsia="Times New Roman" w:hAnsi="Times New Roman" w:cs="Times New Roman"/>
          <w:b/>
          <w:i/>
          <w:color w:val="0000CC"/>
          <w:lang w:eastAsia="bg-BG"/>
        </w:rPr>
        <w:t>полза/ефект и целеви стойности</w:t>
      </w:r>
    </w:p>
    <w:p w:rsidR="00AA0B09" w:rsidRPr="00AA0B09" w:rsidRDefault="00AA0B09" w:rsidP="00275C26">
      <w:pPr>
        <w:spacing w:after="0" w:line="240" w:lineRule="auto"/>
        <w:ind w:firstLine="567"/>
        <w:jc w:val="both"/>
        <w:rPr>
          <w:rFonts w:ascii="Times New Roman" w:eastAsia="Times New Roman" w:hAnsi="Times New Roman" w:cs="Times New Roman"/>
          <w:b/>
          <w:i/>
          <w:color w:val="0000CC"/>
          <w:sz w:val="10"/>
          <w:szCs w:val="10"/>
          <w:lang w:val="en-US" w:eastAsia="bg-BG"/>
        </w:rPr>
      </w:pPr>
    </w:p>
    <w:tbl>
      <w:tblPr>
        <w:tblW w:w="10223" w:type="dxa"/>
        <w:tblInd w:w="70" w:type="dxa"/>
        <w:tblLayout w:type="fixed"/>
        <w:tblCellMar>
          <w:left w:w="70" w:type="dxa"/>
          <w:right w:w="70" w:type="dxa"/>
        </w:tblCellMar>
        <w:tblLook w:val="0000" w:firstRow="0" w:lastRow="0" w:firstColumn="0" w:lastColumn="0" w:noHBand="0" w:noVBand="0"/>
      </w:tblPr>
      <w:tblGrid>
        <w:gridCol w:w="6521"/>
        <w:gridCol w:w="850"/>
        <w:gridCol w:w="992"/>
        <w:gridCol w:w="993"/>
        <w:gridCol w:w="853"/>
        <w:gridCol w:w="14"/>
      </w:tblGrid>
      <w:tr w:rsidR="009E4ACE" w:rsidRPr="009D083F" w:rsidTr="00795694">
        <w:trPr>
          <w:trHeight w:val="236"/>
        </w:trPr>
        <w:tc>
          <w:tcPr>
            <w:tcW w:w="10223"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 И ЦЕЛЕВИ СТОЙНОСТИ</w:t>
            </w:r>
          </w:p>
        </w:tc>
      </w:tr>
      <w:tr w:rsidR="009E4ACE" w:rsidRPr="009D083F" w:rsidTr="00795694">
        <w:trPr>
          <w:gridAfter w:val="1"/>
          <w:wAfter w:w="14" w:type="dxa"/>
          <w:trHeight w:val="90"/>
        </w:trPr>
        <w:tc>
          <w:tcPr>
            <w:tcW w:w="6521" w:type="dxa"/>
            <w:tcBorders>
              <w:top w:val="nil"/>
              <w:left w:val="single" w:sz="8" w:space="0" w:color="auto"/>
              <w:bottom w:val="single" w:sz="4" w:space="0" w:color="auto"/>
              <w:right w:val="single" w:sz="4" w:space="0" w:color="auto"/>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i/>
                <w:iCs/>
                <w:sz w:val="20"/>
                <w:szCs w:val="20"/>
                <w:lang w:eastAsia="bg-BG"/>
              </w:rPr>
            </w:pPr>
            <w:r w:rsidRPr="009D083F">
              <w:rPr>
                <w:rFonts w:ascii="Times New Roman" w:eastAsia="Times New Roman" w:hAnsi="Times New Roman" w:cs="Times New Roman"/>
                <w:i/>
                <w:iCs/>
                <w:sz w:val="20"/>
                <w:szCs w:val="20"/>
                <w:lang w:eastAsia="bg-BG"/>
              </w:rPr>
              <w:t>Ползи/ефекти:</w:t>
            </w:r>
          </w:p>
        </w:tc>
        <w:tc>
          <w:tcPr>
            <w:tcW w:w="850" w:type="dxa"/>
            <w:tcBorders>
              <w:top w:val="nil"/>
              <w:left w:val="nil"/>
              <w:bottom w:val="single" w:sz="4" w:space="0" w:color="auto"/>
              <w:right w:val="single" w:sz="4" w:space="0" w:color="auto"/>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sz w:val="20"/>
                <w:szCs w:val="20"/>
                <w:lang w:eastAsia="bg-BG"/>
              </w:rPr>
            </w:pPr>
          </w:p>
        </w:tc>
        <w:tc>
          <w:tcPr>
            <w:tcW w:w="2838"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Целева стойност</w:t>
            </w:r>
          </w:p>
        </w:tc>
      </w:tr>
      <w:tr w:rsidR="00873314" w:rsidRPr="009D083F" w:rsidTr="00795694">
        <w:trPr>
          <w:gridAfter w:val="1"/>
          <w:wAfter w:w="14" w:type="dxa"/>
          <w:trHeight w:val="94"/>
        </w:trPr>
        <w:tc>
          <w:tcPr>
            <w:tcW w:w="6521" w:type="dxa"/>
            <w:tcBorders>
              <w:top w:val="nil"/>
              <w:left w:val="single" w:sz="8" w:space="0" w:color="auto"/>
              <w:bottom w:val="single" w:sz="4" w:space="0" w:color="auto"/>
              <w:right w:val="single" w:sz="4" w:space="0" w:color="auto"/>
            </w:tcBorders>
            <w:shd w:val="clear" w:color="auto" w:fill="FFCC99"/>
            <w:vAlign w:val="center"/>
          </w:tcPr>
          <w:p w:rsidR="00873314" w:rsidRPr="009D083F" w:rsidRDefault="00873314" w:rsidP="00275C26">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w:t>
            </w:r>
          </w:p>
        </w:tc>
        <w:tc>
          <w:tcPr>
            <w:tcW w:w="850" w:type="dxa"/>
            <w:tcBorders>
              <w:top w:val="nil"/>
              <w:left w:val="nil"/>
              <w:bottom w:val="single" w:sz="4" w:space="0" w:color="auto"/>
              <w:right w:val="single" w:sz="4" w:space="0" w:color="auto"/>
            </w:tcBorders>
            <w:shd w:val="clear" w:color="auto" w:fill="FFCC99"/>
            <w:vAlign w:val="center"/>
          </w:tcPr>
          <w:p w:rsidR="00873314" w:rsidRPr="009D083F" w:rsidRDefault="00873314" w:rsidP="00275C26">
            <w:pPr>
              <w:spacing w:after="0" w:line="240" w:lineRule="auto"/>
              <w:ind w:left="-57" w:right="-57"/>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873314" w:rsidRPr="009D083F" w:rsidRDefault="00AA2C01" w:rsidP="00275C26">
            <w:pPr>
              <w:spacing w:after="0" w:line="240" w:lineRule="auto"/>
              <w:ind w:left="-57" w:right="-57"/>
              <w:jc w:val="center"/>
              <w:rPr>
                <w:rFonts w:ascii="Times New Roman" w:eastAsia="Times New Roman" w:hAnsi="Times New Roman" w:cs="Times New Roman"/>
                <w:b/>
                <w:bCs/>
                <w:i/>
                <w:iCs/>
                <w:sz w:val="20"/>
                <w:szCs w:val="20"/>
                <w:lang w:eastAsia="bg-BG"/>
              </w:rPr>
            </w:pPr>
            <w:r>
              <w:rPr>
                <w:rFonts w:ascii="Times New Roman" w:eastAsia="Times New Roman" w:hAnsi="Times New Roman" w:cs="Times New Roman"/>
                <w:b/>
                <w:bCs/>
                <w:i/>
                <w:iCs/>
                <w:sz w:val="20"/>
                <w:szCs w:val="20"/>
                <w:lang w:eastAsia="bg-BG"/>
              </w:rPr>
              <w:t>Бюджет</w:t>
            </w:r>
            <w:r w:rsidR="00901A18" w:rsidRPr="009D083F">
              <w:rPr>
                <w:rFonts w:ascii="Times New Roman" w:eastAsia="Times New Roman" w:hAnsi="Times New Roman" w:cs="Times New Roman"/>
                <w:b/>
                <w:bCs/>
                <w:i/>
                <w:iCs/>
                <w:sz w:val="20"/>
                <w:szCs w:val="20"/>
                <w:lang w:eastAsia="bg-BG"/>
              </w:rPr>
              <w:t xml:space="preserve"> </w:t>
            </w:r>
            <w:r w:rsidR="007822A5" w:rsidRPr="009D083F">
              <w:rPr>
                <w:rFonts w:ascii="Times New Roman" w:eastAsia="Times New Roman" w:hAnsi="Times New Roman" w:cs="Times New Roman"/>
                <w:b/>
                <w:bCs/>
                <w:i/>
                <w:iCs/>
                <w:sz w:val="20"/>
                <w:szCs w:val="20"/>
                <w:lang w:eastAsia="bg-BG"/>
              </w:rPr>
              <w:t>202</w:t>
            </w:r>
            <w:r w:rsidR="00030E05">
              <w:rPr>
                <w:rFonts w:ascii="Times New Roman" w:eastAsia="Times New Roman" w:hAnsi="Times New Roman" w:cs="Times New Roman"/>
                <w:b/>
                <w:bCs/>
                <w:i/>
                <w:iCs/>
                <w:sz w:val="20"/>
                <w:szCs w:val="20"/>
                <w:lang w:eastAsia="bg-BG"/>
              </w:rPr>
              <w:t>1</w:t>
            </w:r>
            <w:r w:rsidR="00873314" w:rsidRPr="009D083F">
              <w:rPr>
                <w:rFonts w:ascii="Times New Roman" w:eastAsia="Times New Roman" w:hAnsi="Times New Roman" w:cs="Times New Roman"/>
                <w:b/>
                <w:bCs/>
                <w:i/>
                <w:iCs/>
                <w:sz w:val="20"/>
                <w:szCs w:val="20"/>
                <w:lang w:eastAsia="bg-BG"/>
              </w:rPr>
              <w:t xml:space="preserve"> г.</w:t>
            </w:r>
          </w:p>
        </w:tc>
        <w:tc>
          <w:tcPr>
            <w:tcW w:w="993" w:type="dxa"/>
            <w:tcBorders>
              <w:top w:val="nil"/>
              <w:left w:val="nil"/>
              <w:bottom w:val="single" w:sz="4" w:space="0" w:color="auto"/>
              <w:right w:val="single" w:sz="4" w:space="0" w:color="auto"/>
            </w:tcBorders>
            <w:shd w:val="clear" w:color="auto" w:fill="FFCC99"/>
            <w:vAlign w:val="center"/>
          </w:tcPr>
          <w:p w:rsidR="00873314" w:rsidRPr="009D083F" w:rsidRDefault="007822A5" w:rsidP="00275C26">
            <w:pPr>
              <w:spacing w:after="0" w:line="240" w:lineRule="auto"/>
              <w:ind w:left="-57" w:right="-57"/>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Прогноза 202</w:t>
            </w:r>
            <w:r w:rsidR="00030E05">
              <w:rPr>
                <w:rFonts w:ascii="Times New Roman" w:eastAsia="Times New Roman" w:hAnsi="Times New Roman" w:cs="Times New Roman"/>
                <w:b/>
                <w:bCs/>
                <w:i/>
                <w:iCs/>
                <w:sz w:val="20"/>
                <w:szCs w:val="20"/>
                <w:lang w:eastAsia="bg-BG"/>
              </w:rPr>
              <w:t>2</w:t>
            </w:r>
            <w:r w:rsidR="00873314" w:rsidRPr="009D083F">
              <w:rPr>
                <w:rFonts w:ascii="Times New Roman" w:eastAsia="Times New Roman" w:hAnsi="Times New Roman" w:cs="Times New Roman"/>
                <w:b/>
                <w:bCs/>
                <w:i/>
                <w:iCs/>
                <w:sz w:val="20"/>
                <w:szCs w:val="20"/>
                <w:lang w:eastAsia="bg-BG"/>
              </w:rPr>
              <w:t xml:space="preserve"> г.</w:t>
            </w:r>
          </w:p>
        </w:tc>
        <w:tc>
          <w:tcPr>
            <w:tcW w:w="853" w:type="dxa"/>
            <w:tcBorders>
              <w:top w:val="nil"/>
              <w:left w:val="nil"/>
              <w:bottom w:val="single" w:sz="4" w:space="0" w:color="auto"/>
              <w:right w:val="single" w:sz="8" w:space="0" w:color="auto"/>
            </w:tcBorders>
            <w:shd w:val="clear" w:color="auto" w:fill="FFCC99"/>
            <w:vAlign w:val="center"/>
          </w:tcPr>
          <w:p w:rsidR="00873314" w:rsidRPr="009D083F" w:rsidRDefault="007822A5" w:rsidP="00275C26">
            <w:pPr>
              <w:spacing w:after="0" w:line="240" w:lineRule="auto"/>
              <w:ind w:left="-34" w:right="-57" w:hanging="23"/>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w:t>
            </w:r>
            <w:r w:rsidR="00030E05">
              <w:rPr>
                <w:rFonts w:ascii="Times New Roman" w:eastAsia="Times New Roman" w:hAnsi="Times New Roman" w:cs="Times New Roman"/>
                <w:b/>
                <w:bCs/>
                <w:i/>
                <w:iCs/>
                <w:sz w:val="20"/>
                <w:szCs w:val="20"/>
                <w:lang w:eastAsia="bg-BG"/>
              </w:rPr>
              <w:t>рогноза 2023</w:t>
            </w:r>
            <w:r w:rsidR="00873314" w:rsidRPr="009D083F">
              <w:rPr>
                <w:rFonts w:ascii="Times New Roman" w:eastAsia="Times New Roman" w:hAnsi="Times New Roman" w:cs="Times New Roman"/>
                <w:b/>
                <w:bCs/>
                <w:i/>
                <w:iCs/>
                <w:sz w:val="20"/>
                <w:szCs w:val="20"/>
                <w:lang w:eastAsia="bg-BG"/>
              </w:rPr>
              <w:t xml:space="preserve"> г.</w:t>
            </w:r>
          </w:p>
        </w:tc>
      </w:tr>
      <w:tr w:rsidR="00901A18" w:rsidRPr="009D083F" w:rsidTr="00AA2C01">
        <w:trPr>
          <w:gridAfter w:val="1"/>
          <w:wAfter w:w="14" w:type="dxa"/>
          <w:trHeight w:val="253"/>
        </w:trPr>
        <w:tc>
          <w:tcPr>
            <w:tcW w:w="6521" w:type="dxa"/>
            <w:tcBorders>
              <w:top w:val="single" w:sz="4" w:space="0" w:color="auto"/>
              <w:left w:val="single" w:sz="8" w:space="0" w:color="auto"/>
              <w:bottom w:val="single" w:sz="4" w:space="0" w:color="auto"/>
              <w:right w:val="single" w:sz="4" w:space="0" w:color="auto"/>
            </w:tcBorders>
            <w:shd w:val="clear" w:color="auto" w:fill="auto"/>
          </w:tcPr>
          <w:p w:rsidR="00901A18" w:rsidRPr="00AA0B09" w:rsidRDefault="00901A18"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1. Предоставени услуги от геодезически топографски и кадастрални данни</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AA0B09" w:rsidRDefault="00901A18"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млн. 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AA0B09" w:rsidRDefault="00901A18"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2,95</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AA0B09" w:rsidRDefault="00901A18"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2,95</w:t>
            </w:r>
          </w:p>
        </w:tc>
        <w:tc>
          <w:tcPr>
            <w:tcW w:w="853" w:type="dxa"/>
            <w:tcBorders>
              <w:top w:val="single" w:sz="4" w:space="0" w:color="auto"/>
              <w:left w:val="nil"/>
              <w:bottom w:val="single" w:sz="4" w:space="0" w:color="auto"/>
              <w:right w:val="single" w:sz="8" w:space="0" w:color="auto"/>
            </w:tcBorders>
            <w:shd w:val="clear" w:color="auto" w:fill="auto"/>
            <w:vAlign w:val="center"/>
          </w:tcPr>
          <w:p w:rsidR="00901A18" w:rsidRPr="00AA0B09" w:rsidRDefault="00901A18"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2,95</w:t>
            </w:r>
          </w:p>
        </w:tc>
      </w:tr>
      <w:tr w:rsidR="00030E05" w:rsidRPr="009D083F" w:rsidTr="00AA2C01">
        <w:trPr>
          <w:gridAfter w:val="1"/>
          <w:wAfter w:w="14" w:type="dxa"/>
          <w:trHeight w:val="271"/>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 xml:space="preserve">2. Преизмерване на ДНМ (нивелация </w:t>
            </w:r>
            <w:r w:rsidRPr="00AA0B09">
              <w:rPr>
                <w:rFonts w:ascii="Times New Roman" w:hAnsi="Times New Roman" w:cs="Times New Roman"/>
                <w:sz w:val="18"/>
                <w:szCs w:val="20"/>
                <w:lang w:val="en-US"/>
              </w:rPr>
              <w:t>I</w:t>
            </w:r>
            <w:r w:rsidRPr="00AA0B09">
              <w:rPr>
                <w:rFonts w:ascii="Times New Roman" w:hAnsi="Times New Roman" w:cs="Times New Roman"/>
                <w:sz w:val="18"/>
                <w:szCs w:val="20"/>
              </w:rPr>
              <w:t xml:space="preserve"> – около 5500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highlight w:val="yellow"/>
                <w:lang w:val="en-US"/>
              </w:rPr>
            </w:pPr>
            <w:r w:rsidRPr="00AA0B09">
              <w:rPr>
                <w:rFonts w:ascii="Times New Roman" w:hAnsi="Times New Roman" w:cs="Times New Roman"/>
                <w:sz w:val="18"/>
                <w:szCs w:val="20"/>
                <w:lang w:val="en-US"/>
              </w:rPr>
              <w:t>1149</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1138</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1108</w:t>
            </w:r>
          </w:p>
        </w:tc>
      </w:tr>
      <w:tr w:rsidR="00030E05" w:rsidRPr="009D083F" w:rsidTr="00795694">
        <w:trPr>
          <w:gridAfter w:val="1"/>
          <w:wAfter w:w="14" w:type="dxa"/>
          <w:trHeight w:val="281"/>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3. Създаване на единен цифров модел за едромащабна топографска карта на Република България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кв.км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330</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w:t>
            </w:r>
            <w:r w:rsidRPr="00AA0B09">
              <w:rPr>
                <w:rFonts w:ascii="Times New Roman" w:hAnsi="Times New Roman" w:cs="Times New Roman"/>
                <w:sz w:val="18"/>
                <w:szCs w:val="20"/>
                <w:lang w:val="en-US"/>
              </w:rPr>
              <w:t>0</w:t>
            </w:r>
            <w:r w:rsidRPr="00AA0B09">
              <w:rPr>
                <w:rFonts w:ascii="Times New Roman" w:hAnsi="Times New Roman" w:cs="Times New Roman"/>
                <w:sz w:val="18"/>
                <w:szCs w:val="20"/>
              </w:rPr>
              <w:t>0</w:t>
            </w:r>
          </w:p>
        </w:tc>
      </w:tr>
      <w:tr w:rsidR="00030E05" w:rsidRPr="009D083F" w:rsidTr="00AA0B09">
        <w:trPr>
          <w:gridAfter w:val="1"/>
          <w:wAfter w:w="14" w:type="dxa"/>
          <w:trHeight w:val="493"/>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4.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100</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100</w:t>
            </w:r>
          </w:p>
        </w:tc>
      </w:tr>
      <w:tr w:rsidR="00030E05" w:rsidRPr="009D083F" w:rsidTr="00795694">
        <w:trPr>
          <w:gridAfter w:val="1"/>
          <w:wAfter w:w="14" w:type="dxa"/>
          <w:trHeight w:val="751"/>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5.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Min.(1)</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Min.(1)</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Min.(1)</w:t>
            </w:r>
          </w:p>
        </w:tc>
      </w:tr>
      <w:tr w:rsidR="00030E05" w:rsidRPr="009D083F" w:rsidTr="00511D5D">
        <w:trPr>
          <w:gridAfter w:val="1"/>
          <w:wAfter w:w="14" w:type="dxa"/>
          <w:trHeight w:val="410"/>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jc w:val="both"/>
              <w:rPr>
                <w:rFonts w:ascii="Times New Roman" w:hAnsi="Times New Roman" w:cs="Times New Roman"/>
                <w:sz w:val="18"/>
                <w:szCs w:val="20"/>
              </w:rPr>
            </w:pPr>
            <w:r w:rsidRPr="00AA0B09">
              <w:rPr>
                <w:rFonts w:ascii="Times New Roman" w:hAnsi="Times New Roman" w:cs="Times New Roman"/>
                <w:sz w:val="18"/>
                <w:szCs w:val="20"/>
              </w:rPr>
              <w:t>6.Поддържане на валидни сертификати, издадени на производители на строителни продукти, от лица за оценяване на строителни продукти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ind w:left="-56" w:firstLine="56"/>
              <w:jc w:val="center"/>
              <w:rPr>
                <w:rFonts w:ascii="Times New Roman" w:hAnsi="Times New Roman" w:cs="Times New Roman"/>
                <w:sz w:val="18"/>
                <w:szCs w:val="20"/>
              </w:rPr>
            </w:pPr>
            <w:r w:rsidRPr="00AA0B09">
              <w:rPr>
                <w:rFonts w:ascii="Times New Roman" w:hAnsi="Times New Roman" w:cs="Times New Roman"/>
                <w:sz w:val="18"/>
                <w:szCs w:val="20"/>
              </w:rPr>
              <w:t>брой</w:t>
            </w:r>
          </w:p>
          <w:p w:rsidR="00030E05" w:rsidRPr="00AA0B09" w:rsidRDefault="00030E05" w:rsidP="00275C26">
            <w:pPr>
              <w:spacing w:after="0" w:line="240" w:lineRule="auto"/>
              <w:jc w:val="center"/>
              <w:rPr>
                <w:rFonts w:ascii="Times New Roman" w:hAnsi="Times New Roman" w:cs="Times New Roman"/>
                <w:sz w:val="18"/>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1560</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1650</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1650</w:t>
            </w:r>
          </w:p>
        </w:tc>
      </w:tr>
      <w:tr w:rsidR="00030E05" w:rsidRPr="009D083F" w:rsidTr="00511D5D">
        <w:trPr>
          <w:gridAfter w:val="1"/>
          <w:wAfter w:w="14" w:type="dxa"/>
          <w:trHeight w:val="1082"/>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jc w:val="both"/>
              <w:rPr>
                <w:rFonts w:ascii="Times New Roman" w:hAnsi="Times New Roman" w:cs="Times New Roman"/>
                <w:sz w:val="18"/>
                <w:szCs w:val="20"/>
              </w:rPr>
            </w:pPr>
            <w:r w:rsidRPr="00AA0B09">
              <w:rPr>
                <w:rFonts w:ascii="Times New Roman" w:hAnsi="Times New Roman" w:cs="Times New Roman"/>
                <w:sz w:val="18"/>
                <w:szCs w:val="20"/>
              </w:rPr>
              <w:t>7. Създадени експертни работни групи за решаване на въпроси свързани с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ind w:left="-56" w:firstLine="56"/>
              <w:jc w:val="center"/>
              <w:rPr>
                <w:rFonts w:ascii="Times New Roman" w:hAnsi="Times New Roman" w:cs="Times New Roman"/>
                <w:sz w:val="18"/>
                <w:szCs w:val="20"/>
              </w:rPr>
            </w:pPr>
            <w:r w:rsidRPr="00AA0B09">
              <w:rPr>
                <w:rFonts w:ascii="Times New Roman" w:hAnsi="Times New Roman" w:cs="Times New Roman"/>
                <w:sz w:val="18"/>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r>
      <w:tr w:rsidR="00030E05" w:rsidRPr="009D083F" w:rsidTr="00795694">
        <w:trPr>
          <w:gridAfter w:val="1"/>
          <w:wAfter w:w="14" w:type="dxa"/>
          <w:trHeight w:val="559"/>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 xml:space="preserve">8. Участие в заседания за хармонизиране на националното законодателство с европейското и разработване на национални стратегически документи за изпълнение на политики на </w:t>
            </w:r>
            <w:r w:rsidR="00795694" w:rsidRPr="00AA0B09">
              <w:rPr>
                <w:rFonts w:ascii="Times New Roman" w:hAnsi="Times New Roman" w:cs="Times New Roman"/>
                <w:sz w:val="18"/>
                <w:szCs w:val="20"/>
                <w:lang w:val="en-US"/>
              </w:rPr>
              <w:t>EС</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ind w:left="-56" w:firstLine="56"/>
              <w:jc w:val="center"/>
              <w:rPr>
                <w:rFonts w:ascii="Times New Roman" w:hAnsi="Times New Roman" w:cs="Times New Roman"/>
                <w:sz w:val="18"/>
                <w:szCs w:val="20"/>
              </w:rPr>
            </w:pPr>
            <w:r w:rsidRPr="00AA0B09">
              <w:rPr>
                <w:rFonts w:ascii="Times New Roman" w:hAnsi="Times New Roman" w:cs="Times New Roman"/>
                <w:sz w:val="18"/>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r>
    </w:tbl>
    <w:p w:rsidR="0086467F" w:rsidRPr="00435A56" w:rsidRDefault="0086467F" w:rsidP="00275C26">
      <w:pPr>
        <w:spacing w:after="0" w:line="240" w:lineRule="auto"/>
        <w:jc w:val="both"/>
        <w:rPr>
          <w:rFonts w:ascii="Times New Roman" w:eastAsia="Times New Roman" w:hAnsi="Times New Roman" w:cs="Times New Roman"/>
          <w:sz w:val="12"/>
          <w:szCs w:val="18"/>
          <w:lang w:eastAsia="bg-BG"/>
        </w:rPr>
      </w:pPr>
    </w:p>
    <w:p w:rsidR="0029567B" w:rsidRPr="003D0369" w:rsidRDefault="0029567B"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показатели за полза/ефект </w:t>
      </w:r>
    </w:p>
    <w:p w:rsidR="00901A18" w:rsidRPr="00901A18" w:rsidRDefault="00901A18"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1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901A18" w:rsidRPr="00901A18" w:rsidRDefault="00901A18"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 2 са км преизмерена Държавната нивелачна мрежа (ДНМ), която е гаранция за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901A18" w:rsidRPr="00901A18" w:rsidRDefault="00901A18"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lastRenderedPageBreak/>
        <w:t xml:space="preserve">Показател 3 отразява кв. км. създаден единен цифров модел на едромащабната топографска карта (ЕТК) на страната. </w:t>
      </w:r>
    </w:p>
    <w:p w:rsidR="00901A18" w:rsidRPr="00901A18" w:rsidRDefault="00901A18" w:rsidP="00275C26">
      <w:pPr>
        <w:tabs>
          <w:tab w:val="left" w:pos="851"/>
        </w:tabs>
        <w:spacing w:after="0" w:line="240" w:lineRule="auto"/>
        <w:ind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Показателите 2 и 3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rsidR="00901A18" w:rsidRPr="00901A18" w:rsidRDefault="009D083F"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w:t>
      </w:r>
      <w:r>
        <w:rPr>
          <w:rFonts w:ascii="Times New Roman" w:eastAsia="Times New Roman" w:hAnsi="Times New Roman"/>
          <w:lang w:eastAsia="bg-BG"/>
        </w:rPr>
        <w:t>роежи от I, II и III категория - ц</w:t>
      </w:r>
      <w:r w:rsidR="00901A18" w:rsidRPr="00901A18">
        <w:rPr>
          <w:rFonts w:ascii="Times New Roman" w:eastAsia="Times New Roman" w:hAnsi="Times New Roman"/>
          <w:lang w:eastAsia="bg-BG"/>
        </w:rPr>
        <w:t>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901A18" w:rsidRPr="009D083F" w:rsidRDefault="009D083F"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r>
        <w:rPr>
          <w:rFonts w:ascii="Times New Roman" w:eastAsia="Times New Roman" w:hAnsi="Times New Roman"/>
          <w:lang w:eastAsia="bg-BG"/>
        </w:rPr>
        <w:t xml:space="preserve">. </w:t>
      </w:r>
      <w:r w:rsidR="00901A18" w:rsidRPr="009D083F">
        <w:rPr>
          <w:rFonts w:ascii="Times New Roman" w:eastAsia="Times New Roman" w:hAnsi="Times New Roman"/>
          <w:lang w:eastAsia="bg-BG"/>
        </w:rPr>
        <w:t>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795694" w:rsidRPr="00AA0B09" w:rsidRDefault="00795694" w:rsidP="00275C26">
      <w:pPr>
        <w:keepNext/>
        <w:snapToGrid w:val="0"/>
        <w:spacing w:after="0" w:line="240" w:lineRule="auto"/>
        <w:ind w:left="567"/>
        <w:jc w:val="both"/>
        <w:outlineLvl w:val="0"/>
        <w:rPr>
          <w:rFonts w:ascii="Times New Roman" w:eastAsia="Batang" w:hAnsi="Times New Roman"/>
          <w:b/>
          <w:i/>
          <w:color w:val="0000CC"/>
          <w:sz w:val="28"/>
          <w:lang w:val="ru-RU" w:eastAsia="ko-KR"/>
        </w:rPr>
      </w:pPr>
    </w:p>
    <w:p w:rsidR="00D63A9D" w:rsidRPr="003D0369" w:rsidRDefault="003842DB" w:rsidP="00275C26">
      <w:pPr>
        <w:keepNext/>
        <w:snapToGrid w:val="0"/>
        <w:spacing w:after="0" w:line="240" w:lineRule="auto"/>
        <w:ind w:left="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ІV. </w:t>
      </w:r>
      <w:r w:rsidR="00D63A9D" w:rsidRPr="003D0369">
        <w:rPr>
          <w:rFonts w:ascii="Times New Roman" w:eastAsia="Batang" w:hAnsi="Times New Roman"/>
          <w:b/>
          <w:i/>
          <w:color w:val="0000CC"/>
          <w:lang w:val="ru-RU" w:eastAsia="ko-KR"/>
        </w:rPr>
        <w:t>ОСНОВНИ ПАРАМЕТРИ НА БЮДЖЕТНАТА ПРОГНОЗА</w:t>
      </w:r>
      <w:r w:rsidR="00D63A9D" w:rsidRPr="003D0369">
        <w:rPr>
          <w:rFonts w:ascii="Times New Roman" w:eastAsia="Batang" w:hAnsi="Times New Roman"/>
          <w:b/>
          <w:i/>
          <w:color w:val="0000CC"/>
          <w:lang w:eastAsia="ko-KR"/>
        </w:rPr>
        <w:t xml:space="preserve"> ЗА ПЕРИОДА 201</w:t>
      </w:r>
      <w:r w:rsidR="00CB1A7B">
        <w:rPr>
          <w:rFonts w:ascii="Times New Roman" w:eastAsia="Batang" w:hAnsi="Times New Roman"/>
          <w:b/>
          <w:i/>
          <w:color w:val="0000CC"/>
          <w:lang w:eastAsia="ko-KR"/>
        </w:rPr>
        <w:t>9</w:t>
      </w:r>
      <w:r w:rsidR="00D63A9D" w:rsidRPr="003D0369">
        <w:rPr>
          <w:rFonts w:ascii="Times New Roman" w:eastAsia="Batang" w:hAnsi="Times New Roman"/>
          <w:b/>
          <w:i/>
          <w:color w:val="0000CC"/>
          <w:lang w:eastAsia="ko-KR"/>
        </w:rPr>
        <w:t>-202</w:t>
      </w:r>
      <w:r w:rsidR="00CB1A7B">
        <w:rPr>
          <w:rFonts w:ascii="Times New Roman" w:eastAsia="Batang" w:hAnsi="Times New Roman"/>
          <w:b/>
          <w:i/>
          <w:color w:val="0000CC"/>
          <w:lang w:eastAsia="ko-KR"/>
        </w:rPr>
        <w:t>1</w:t>
      </w:r>
      <w:r w:rsidR="00D63A9D" w:rsidRPr="003D0369">
        <w:rPr>
          <w:rFonts w:ascii="Times New Roman" w:eastAsia="Batang" w:hAnsi="Times New Roman"/>
          <w:b/>
          <w:i/>
          <w:color w:val="0000CC"/>
          <w:lang w:eastAsia="ko-KR"/>
        </w:rPr>
        <w:t xml:space="preserve"> Г.</w:t>
      </w:r>
    </w:p>
    <w:p w:rsidR="00D63A9D" w:rsidRPr="00435A56" w:rsidRDefault="00D63A9D" w:rsidP="00275C26">
      <w:pPr>
        <w:keepNext/>
        <w:snapToGrid w:val="0"/>
        <w:spacing w:after="0" w:line="240" w:lineRule="auto"/>
        <w:ind w:left="567"/>
        <w:jc w:val="both"/>
        <w:outlineLvl w:val="0"/>
        <w:rPr>
          <w:rFonts w:ascii="Times New Roman" w:eastAsia="Batang" w:hAnsi="Times New Roman" w:cs="Times New Roman"/>
          <w:b/>
          <w:i/>
          <w:color w:val="0000CC"/>
          <w:szCs w:val="10"/>
          <w:lang w:val="ru-RU" w:eastAsia="ko-KR"/>
        </w:rPr>
      </w:pPr>
    </w:p>
    <w:p w:rsidR="00D63A9D" w:rsidRDefault="00D63A9D" w:rsidP="00275C26">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3D0369">
        <w:rPr>
          <w:rFonts w:ascii="Times New Roman" w:eastAsia="Times New Roman" w:hAnsi="Times New Roman" w:cs="Times New Roman"/>
          <w:b/>
          <w:i/>
          <w:color w:val="0000CC"/>
          <w:lang w:val="ru-RU"/>
        </w:rPr>
        <w:t xml:space="preserve">Описание на приходите </w:t>
      </w:r>
    </w:p>
    <w:p w:rsidR="0071496A" w:rsidRPr="00AA0B09" w:rsidRDefault="0071496A" w:rsidP="00275C26">
      <w:pPr>
        <w:widowControl w:val="0"/>
        <w:tabs>
          <w:tab w:val="left" w:pos="-3402"/>
        </w:tabs>
        <w:spacing w:after="0" w:line="240" w:lineRule="auto"/>
        <w:ind w:left="567"/>
        <w:jc w:val="both"/>
        <w:rPr>
          <w:rFonts w:ascii="Times New Roman" w:eastAsia="Times New Roman" w:hAnsi="Times New Roman" w:cs="Times New Roman"/>
          <w:b/>
          <w:i/>
          <w:color w:val="0000CC"/>
          <w:sz w:val="10"/>
          <w:szCs w:val="10"/>
          <w:lang w:val="en-US"/>
        </w:rPr>
      </w:pPr>
    </w:p>
    <w:tbl>
      <w:tblPr>
        <w:tblW w:w="10060" w:type="dxa"/>
        <w:tblInd w:w="75" w:type="dxa"/>
        <w:tblCellMar>
          <w:left w:w="70" w:type="dxa"/>
          <w:right w:w="70" w:type="dxa"/>
        </w:tblCellMar>
        <w:tblLook w:val="04A0" w:firstRow="1" w:lastRow="0" w:firstColumn="1" w:lastColumn="0" w:noHBand="0" w:noVBand="1"/>
      </w:tblPr>
      <w:tblGrid>
        <w:gridCol w:w="5807"/>
        <w:gridCol w:w="1418"/>
        <w:gridCol w:w="1417"/>
        <w:gridCol w:w="1418"/>
      </w:tblGrid>
      <w:tr w:rsidR="000220BB" w:rsidRPr="000220BB" w:rsidTr="00AA2C01">
        <w:trPr>
          <w:trHeight w:val="315"/>
        </w:trPr>
        <w:tc>
          <w:tcPr>
            <w:tcW w:w="580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ПРИХОДИ</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220BB" w:rsidRPr="000220BB" w:rsidRDefault="00AA2C01"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0220BB" w:rsidRPr="000220BB">
              <w:rPr>
                <w:rFonts w:ascii="Times New Roman" w:eastAsia="Times New Roman" w:hAnsi="Times New Roman" w:cs="Times New Roman"/>
                <w:b/>
                <w:bCs/>
                <w:i/>
                <w:iCs/>
                <w:color w:val="000000"/>
                <w:sz w:val="16"/>
                <w:szCs w:val="16"/>
                <w:lang w:eastAsia="bg-BG"/>
              </w:rPr>
              <w:t xml:space="preserve"> 2021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Прогноза 2022 г.</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Прогноза 2023 г.</w:t>
            </w:r>
          </w:p>
        </w:tc>
      </w:tr>
      <w:tr w:rsidR="000220BB" w:rsidRPr="000220BB" w:rsidTr="00AA2C01">
        <w:trPr>
          <w:trHeight w:val="330"/>
        </w:trPr>
        <w:tc>
          <w:tcPr>
            <w:tcW w:w="5807" w:type="dxa"/>
            <w:tcBorders>
              <w:top w:val="nil"/>
              <w:left w:val="single" w:sz="4" w:space="0" w:color="auto"/>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color w:val="000000"/>
                <w:sz w:val="16"/>
                <w:szCs w:val="16"/>
                <w:lang w:eastAsia="bg-BG"/>
              </w:rPr>
            </w:pPr>
            <w:r w:rsidRPr="000220BB">
              <w:rPr>
                <w:rFonts w:ascii="Times New Roman" w:eastAsia="Times New Roman" w:hAnsi="Times New Roman" w:cs="Times New Roman"/>
                <w:b/>
                <w:bCs/>
                <w:color w:val="000000"/>
                <w:sz w:val="16"/>
                <w:szCs w:val="16"/>
                <w:lang w:eastAsia="bg-BG"/>
              </w:rPr>
              <w:t>(в хил. лв.)</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220BB" w:rsidRPr="000220BB" w:rsidRDefault="000220BB" w:rsidP="00275C26">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20BB" w:rsidRPr="000220BB" w:rsidRDefault="000220BB" w:rsidP="00275C26">
            <w:pPr>
              <w:spacing w:after="0" w:line="240" w:lineRule="auto"/>
              <w:rPr>
                <w:rFonts w:ascii="Times New Roman" w:eastAsia="Times New Roman" w:hAnsi="Times New Roman" w:cs="Times New Roman"/>
                <w:b/>
                <w:bCs/>
                <w:i/>
                <w:iCs/>
                <w:color w:val="000000"/>
                <w:sz w:val="16"/>
                <w:szCs w:val="16"/>
                <w:lan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220BB" w:rsidRPr="000220BB" w:rsidRDefault="000220BB" w:rsidP="00275C26">
            <w:pPr>
              <w:spacing w:after="0" w:line="240" w:lineRule="auto"/>
              <w:rPr>
                <w:rFonts w:ascii="Times New Roman" w:eastAsia="Times New Roman" w:hAnsi="Times New Roman" w:cs="Times New Roman"/>
                <w:b/>
                <w:bCs/>
                <w:i/>
                <w:iCs/>
                <w:color w:val="000000"/>
                <w:sz w:val="16"/>
                <w:szCs w:val="16"/>
                <w:lang w:eastAsia="bg-BG"/>
              </w:rPr>
            </w:pPr>
          </w:p>
        </w:tc>
      </w:tr>
      <w:tr w:rsidR="000220BB" w:rsidRPr="000220BB" w:rsidTr="00AA2C01">
        <w:trPr>
          <w:trHeight w:val="199"/>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 </w:t>
            </w:r>
          </w:p>
        </w:tc>
      </w:tr>
      <w:tr w:rsidR="000220BB" w:rsidRPr="000220BB" w:rsidTr="00AA2C01">
        <w:trPr>
          <w:trHeight w:val="330"/>
        </w:trPr>
        <w:tc>
          <w:tcPr>
            <w:tcW w:w="5807" w:type="dxa"/>
            <w:tcBorders>
              <w:top w:val="nil"/>
              <w:left w:val="single" w:sz="4" w:space="0" w:color="auto"/>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both"/>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Общо приходи:</w:t>
            </w:r>
          </w:p>
        </w:tc>
        <w:tc>
          <w:tcPr>
            <w:tcW w:w="1418" w:type="dxa"/>
            <w:tcBorders>
              <w:top w:val="nil"/>
              <w:left w:val="nil"/>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right"/>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564 445,7</w:t>
            </w:r>
          </w:p>
        </w:tc>
        <w:tc>
          <w:tcPr>
            <w:tcW w:w="1417" w:type="dxa"/>
            <w:tcBorders>
              <w:top w:val="nil"/>
              <w:left w:val="nil"/>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right"/>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614 445,7</w:t>
            </w:r>
          </w:p>
        </w:tc>
        <w:tc>
          <w:tcPr>
            <w:tcW w:w="1418" w:type="dxa"/>
            <w:tcBorders>
              <w:top w:val="nil"/>
              <w:left w:val="nil"/>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right"/>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654 445,7</w:t>
            </w:r>
          </w:p>
        </w:tc>
      </w:tr>
      <w:tr w:rsidR="000220BB" w:rsidRPr="000220BB" w:rsidTr="00AA2C01">
        <w:trPr>
          <w:trHeight w:val="199"/>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both"/>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r>
      <w:tr w:rsidR="000220BB" w:rsidRPr="000220BB" w:rsidTr="00AA2C01">
        <w:trPr>
          <w:trHeight w:val="14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rPr>
                <w:rFonts w:ascii="Times New Roman" w:eastAsia="Times New Roman" w:hAnsi="Times New Roman" w:cs="Times New Roman"/>
                <w:i/>
                <w:iCs/>
                <w:color w:val="000000"/>
                <w:sz w:val="18"/>
                <w:szCs w:val="18"/>
                <w:lang w:eastAsia="bg-BG"/>
              </w:rPr>
            </w:pPr>
            <w:r w:rsidRPr="000220BB">
              <w:rPr>
                <w:rFonts w:ascii="Times New Roman" w:eastAsia="Times New Roman" w:hAnsi="Times New Roman" w:cs="Times New Roman"/>
                <w:i/>
                <w:iCs/>
                <w:color w:val="000000"/>
                <w:sz w:val="18"/>
                <w:szCs w:val="18"/>
                <w:lang w:eastAsia="bg-BG"/>
              </w:rPr>
              <w:t>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r>
      <w:tr w:rsidR="000220BB" w:rsidRPr="000220BB" w:rsidTr="00AA2C01">
        <w:trPr>
          <w:trHeight w:val="20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rPr>
                <w:rFonts w:ascii="Times New Roman" w:eastAsia="Times New Roman" w:hAnsi="Times New Roman" w:cs="Times New Roman"/>
                <w:i/>
                <w:iCs/>
                <w:color w:val="000000"/>
                <w:sz w:val="18"/>
                <w:szCs w:val="18"/>
                <w:lang w:eastAsia="bg-BG"/>
              </w:rPr>
            </w:pPr>
            <w:r w:rsidRPr="000220BB">
              <w:rPr>
                <w:rFonts w:ascii="Times New Roman" w:eastAsia="Times New Roman" w:hAnsi="Times New Roman" w:cs="Times New Roman"/>
                <w:i/>
                <w:iCs/>
                <w:color w:val="000000"/>
                <w:sz w:val="18"/>
                <w:szCs w:val="18"/>
                <w:lang w:eastAsia="bg-BG"/>
              </w:rPr>
              <w:t>Неданъчни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666CCD" w:rsidP="00275C26">
            <w:pPr>
              <w:spacing w:after="0" w:line="240" w:lineRule="auto"/>
              <w:jc w:val="right"/>
              <w:rPr>
                <w:rFonts w:ascii="Times New Roman" w:eastAsia="Times New Roman" w:hAnsi="Times New Roman" w:cs="Times New Roman"/>
                <w:color w:val="000000"/>
                <w:sz w:val="18"/>
                <w:szCs w:val="18"/>
                <w:lang w:eastAsia="bg-BG"/>
              </w:rPr>
            </w:pPr>
            <w:r w:rsidRPr="00666CCD">
              <w:rPr>
                <w:rFonts w:ascii="Times New Roman" w:eastAsia="Times New Roman" w:hAnsi="Times New Roman" w:cs="Times New Roman"/>
                <w:color w:val="000000"/>
                <w:sz w:val="18"/>
                <w:szCs w:val="18"/>
                <w:lang w:eastAsia="bg-BG"/>
              </w:rPr>
              <w:t>564</w:t>
            </w:r>
            <w:r>
              <w:rPr>
                <w:rFonts w:ascii="Times New Roman" w:eastAsia="Times New Roman" w:hAnsi="Times New Roman" w:cs="Times New Roman"/>
                <w:color w:val="000000"/>
                <w:sz w:val="18"/>
                <w:szCs w:val="18"/>
                <w:lang w:eastAsia="bg-BG"/>
              </w:rPr>
              <w:t> </w:t>
            </w:r>
            <w:r w:rsidRPr="00666CCD">
              <w:rPr>
                <w:rFonts w:ascii="Times New Roman" w:eastAsia="Times New Roman" w:hAnsi="Times New Roman" w:cs="Times New Roman"/>
                <w:color w:val="000000"/>
                <w:sz w:val="18"/>
                <w:szCs w:val="18"/>
                <w:lang w:eastAsia="bg-BG"/>
              </w:rPr>
              <w:t>445</w:t>
            </w:r>
            <w:r>
              <w:rPr>
                <w:rFonts w:ascii="Times New Roman" w:eastAsia="Times New Roman" w:hAnsi="Times New Roman" w:cs="Times New Roman"/>
                <w:color w:val="000000"/>
                <w:sz w:val="18"/>
                <w:szCs w:val="18"/>
                <w:lang w:eastAsia="bg-BG"/>
              </w:rPr>
              <w:t>,</w:t>
            </w:r>
            <w:r w:rsidRPr="00666CCD">
              <w:rPr>
                <w:rFonts w:ascii="Times New Roman" w:eastAsia="Times New Roman" w:hAnsi="Times New Roman" w:cs="Times New Roman"/>
                <w:color w:val="000000"/>
                <w:sz w:val="18"/>
                <w:szCs w:val="18"/>
                <w:lang w:eastAsia="bg-BG"/>
              </w:rPr>
              <w:t>7</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61</w:t>
            </w:r>
            <w:r w:rsidR="00666CCD">
              <w:rPr>
                <w:rFonts w:ascii="Times New Roman" w:eastAsia="Times New Roman" w:hAnsi="Times New Roman" w:cs="Times New Roman"/>
                <w:color w:val="000000"/>
                <w:sz w:val="18"/>
                <w:szCs w:val="18"/>
                <w:lang w:eastAsia="bg-BG"/>
              </w:rPr>
              <w:t>4</w:t>
            </w:r>
            <w:r w:rsidRPr="000220BB">
              <w:rPr>
                <w:rFonts w:ascii="Times New Roman" w:eastAsia="Times New Roman" w:hAnsi="Times New Roman" w:cs="Times New Roman"/>
                <w:color w:val="000000"/>
                <w:sz w:val="18"/>
                <w:szCs w:val="18"/>
                <w:lang w:eastAsia="bg-BG"/>
              </w:rPr>
              <w:t xml:space="preserve"> </w:t>
            </w:r>
            <w:r w:rsidR="00666CCD">
              <w:rPr>
                <w:rFonts w:ascii="Times New Roman" w:eastAsia="Times New Roman" w:hAnsi="Times New Roman" w:cs="Times New Roman"/>
                <w:color w:val="000000"/>
                <w:sz w:val="18"/>
                <w:szCs w:val="18"/>
                <w:lang w:eastAsia="bg-BG"/>
              </w:rPr>
              <w:t>445</w:t>
            </w:r>
            <w:r w:rsidRPr="000220BB">
              <w:rPr>
                <w:rFonts w:ascii="Times New Roman" w:eastAsia="Times New Roman" w:hAnsi="Times New Roman" w:cs="Times New Roman"/>
                <w:color w:val="000000"/>
                <w:sz w:val="18"/>
                <w:szCs w:val="18"/>
                <w:lang w:eastAsia="bg-BG"/>
              </w:rPr>
              <w:t>,7</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w:t>
            </w:r>
            <w:r w:rsidR="00666CCD">
              <w:rPr>
                <w:rFonts w:ascii="Times New Roman" w:eastAsia="Times New Roman" w:hAnsi="Times New Roman" w:cs="Times New Roman"/>
                <w:color w:val="000000"/>
                <w:sz w:val="18"/>
                <w:szCs w:val="18"/>
                <w:lang w:eastAsia="bg-BG"/>
              </w:rPr>
              <w:t>54</w:t>
            </w:r>
            <w:r w:rsidRPr="000220BB">
              <w:rPr>
                <w:rFonts w:ascii="Times New Roman" w:eastAsia="Times New Roman" w:hAnsi="Times New Roman" w:cs="Times New Roman"/>
                <w:color w:val="000000"/>
                <w:sz w:val="18"/>
                <w:szCs w:val="18"/>
                <w:lang w:eastAsia="bg-BG"/>
              </w:rPr>
              <w:t xml:space="preserve"> </w:t>
            </w:r>
            <w:r w:rsidR="00666CCD">
              <w:rPr>
                <w:rFonts w:ascii="Times New Roman" w:eastAsia="Times New Roman" w:hAnsi="Times New Roman" w:cs="Times New Roman"/>
                <w:color w:val="000000"/>
                <w:sz w:val="18"/>
                <w:szCs w:val="18"/>
                <w:lang w:eastAsia="bg-BG"/>
              </w:rPr>
              <w:t>445</w:t>
            </w:r>
            <w:r w:rsidRPr="000220BB">
              <w:rPr>
                <w:rFonts w:ascii="Times New Roman" w:eastAsia="Times New Roman" w:hAnsi="Times New Roman" w:cs="Times New Roman"/>
                <w:color w:val="000000"/>
                <w:sz w:val="18"/>
                <w:szCs w:val="18"/>
                <w:lang w:eastAsia="bg-BG"/>
              </w:rPr>
              <w:t>,7</w:t>
            </w:r>
          </w:p>
        </w:tc>
      </w:tr>
      <w:tr w:rsidR="000220BB" w:rsidRPr="000220BB" w:rsidTr="00AA2C01">
        <w:trPr>
          <w:trHeight w:val="266"/>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ind w:firstLineChars="200" w:firstLine="360"/>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Приходи и доходи от собственост</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1 530,0</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1 530,0</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1 530,0</w:t>
            </w:r>
          </w:p>
        </w:tc>
      </w:tr>
      <w:tr w:rsidR="000220BB" w:rsidRPr="000220BB" w:rsidTr="00AA2C01">
        <w:trPr>
          <w:trHeight w:val="12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ind w:firstLineChars="200" w:firstLine="360"/>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Приходи от държавни такси</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559 980,4</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609 980,4</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649 980,4</w:t>
            </w:r>
          </w:p>
        </w:tc>
      </w:tr>
      <w:tr w:rsidR="000220BB" w:rsidRPr="000220BB" w:rsidTr="00AA2C01">
        <w:trPr>
          <w:trHeight w:val="18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ind w:firstLineChars="200" w:firstLine="360"/>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Глоби, санкции и наказателни лихви</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1 485,3</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1 485,3</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1 485,3</w:t>
            </w:r>
          </w:p>
        </w:tc>
      </w:tr>
      <w:tr w:rsidR="000220BB" w:rsidRPr="000220BB" w:rsidTr="00AA2C01">
        <w:trPr>
          <w:trHeight w:val="136"/>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rPr>
                <w:rFonts w:ascii="Times New Roman" w:eastAsia="Times New Roman" w:hAnsi="Times New Roman" w:cs="Times New Roman"/>
                <w:i/>
                <w:iCs/>
                <w:color w:val="000000"/>
                <w:sz w:val="18"/>
                <w:szCs w:val="18"/>
                <w:lang w:eastAsia="bg-BG"/>
              </w:rPr>
            </w:pPr>
            <w:r w:rsidRPr="000220BB">
              <w:rPr>
                <w:rFonts w:ascii="Times New Roman" w:eastAsia="Times New Roman" w:hAnsi="Times New Roman" w:cs="Times New Roman"/>
                <w:i/>
                <w:iCs/>
                <w:color w:val="000000"/>
                <w:sz w:val="18"/>
                <w:szCs w:val="18"/>
                <w:lang w:eastAsia="bg-BG"/>
              </w:rPr>
              <w:t>Други</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1 450,0</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1 450,0</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1 450,0</w:t>
            </w:r>
          </w:p>
        </w:tc>
      </w:tr>
    </w:tbl>
    <w:p w:rsidR="00754E3A" w:rsidRDefault="00754E3A" w:rsidP="00275C26">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575F9" w:rsidRPr="00CE0F10" w:rsidRDefault="007575F9" w:rsidP="00275C26">
      <w:pPr>
        <w:spacing w:after="0" w:line="240" w:lineRule="auto"/>
        <w:ind w:firstLine="567"/>
        <w:jc w:val="both"/>
        <w:rPr>
          <w:rFonts w:ascii="Times New Roman" w:eastAsia="MS Mincho" w:hAnsi="Times New Roman" w:cs="Times New Roman"/>
          <w:color w:val="000000" w:themeColor="text1"/>
          <w:lang w:val="en-US" w:eastAsia="bg-BG"/>
        </w:rPr>
      </w:pPr>
      <w:r w:rsidRPr="00CE0F10">
        <w:rPr>
          <w:rFonts w:ascii="Times New Roman" w:eastAsia="MS Mincho" w:hAnsi="Times New Roman" w:cs="Times New Roman"/>
          <w:color w:val="000000" w:themeColor="text1"/>
          <w:lang w:eastAsia="bg-BG"/>
        </w:rPr>
        <w:t xml:space="preserve">МРРБ е администратор на неданъчни приходи като: приходи и доходи от собственост (наеми), държавни такси по </w:t>
      </w:r>
      <w:r w:rsidR="0048390D" w:rsidRPr="00CE0F10">
        <w:rPr>
          <w:rFonts w:ascii="Times New Roman" w:eastAsia="Times New Roman" w:hAnsi="Times New Roman" w:cs="Times New Roman"/>
          <w:color w:val="000000" w:themeColor="text1"/>
          <w:lang w:eastAsia="bg-BG"/>
        </w:rPr>
        <w:t>Тарифа № 14</w:t>
      </w:r>
      <w:r w:rsidR="0048390D">
        <w:rPr>
          <w:rFonts w:ascii="Times New Roman" w:eastAsia="Times New Roman" w:hAnsi="Times New Roman" w:cs="Times New Roman"/>
          <w:color w:val="000000" w:themeColor="text1"/>
          <w:lang w:eastAsia="bg-BG"/>
        </w:rPr>
        <w:t>,</w:t>
      </w:r>
      <w:r w:rsidR="00730484">
        <w:rPr>
          <w:rFonts w:ascii="Times New Roman" w:eastAsia="MS Mincho" w:hAnsi="Times New Roman" w:cs="Times New Roman"/>
          <w:color w:val="000000" w:themeColor="text1"/>
          <w:lang w:eastAsia="bg-BG"/>
        </w:rPr>
        <w:t xml:space="preserve"> </w:t>
      </w:r>
      <w:r w:rsidRPr="00CE0F10">
        <w:rPr>
          <w:rFonts w:ascii="Times New Roman" w:eastAsia="Calibri" w:hAnsi="Times New Roman" w:cs="Times New Roman"/>
          <w:color w:val="000000" w:themeColor="text1"/>
          <w:lang w:val="en-US"/>
        </w:rPr>
        <w:t xml:space="preserve">таксите по </w:t>
      </w:r>
      <w:r w:rsidRPr="00CE0F10">
        <w:rPr>
          <w:rFonts w:ascii="Times New Roman" w:eastAsia="Calibri" w:hAnsi="Times New Roman" w:cs="Times New Roman"/>
          <w:color w:val="000000" w:themeColor="text1"/>
        </w:rPr>
        <w:t>ЗУТ</w:t>
      </w:r>
      <w:r w:rsidR="0048390D">
        <w:rPr>
          <w:rFonts w:ascii="Times New Roman" w:eastAsia="Calibri" w:hAnsi="Times New Roman" w:cs="Times New Roman"/>
          <w:color w:val="000000" w:themeColor="text1"/>
        </w:rPr>
        <w:t>,</w:t>
      </w:r>
      <w:r w:rsidR="0048390D" w:rsidRPr="0048390D">
        <w:t xml:space="preserve"> </w:t>
      </w:r>
      <w:r w:rsidR="0048390D" w:rsidRPr="0048390D">
        <w:rPr>
          <w:rFonts w:ascii="Times New Roman" w:eastAsia="Calibri" w:hAnsi="Times New Roman" w:cs="Times New Roman"/>
          <w:color w:val="000000" w:themeColor="text1"/>
        </w:rPr>
        <w:t>наложени глоби или имуществен</w:t>
      </w:r>
      <w:r w:rsidR="0048390D">
        <w:rPr>
          <w:rFonts w:ascii="Times New Roman" w:eastAsia="Calibri" w:hAnsi="Times New Roman" w:cs="Times New Roman"/>
          <w:color w:val="000000" w:themeColor="text1"/>
        </w:rPr>
        <w:t>и санкции на нарушители на ЗУТ.</w:t>
      </w:r>
    </w:p>
    <w:p w:rsidR="00CE0F10" w:rsidRPr="00CE0F10" w:rsidRDefault="00CE0F10" w:rsidP="00275C26">
      <w:pPr>
        <w:tabs>
          <w:tab w:val="left" w:pos="-4111"/>
        </w:tabs>
        <w:spacing w:after="0" w:line="240" w:lineRule="auto"/>
        <w:ind w:firstLine="567"/>
        <w:jc w:val="both"/>
        <w:rPr>
          <w:rFonts w:ascii="Times New Roman" w:eastAsia="Times New Roman" w:hAnsi="Times New Roman" w:cs="Times New Roman"/>
          <w:lang w:eastAsia="bg-BG"/>
        </w:rPr>
      </w:pPr>
      <w:r w:rsidRPr="00CE0F10">
        <w:rPr>
          <w:rFonts w:ascii="Times New Roman" w:eastAsia="Times New Roman" w:hAnsi="Times New Roman" w:cs="Times New Roman"/>
          <w:lang w:eastAsia="bg-BG"/>
        </w:rPr>
        <w:t xml:space="preserve">Агенцията „Пътна инфраструктура“ </w:t>
      </w:r>
      <w:r w:rsidRPr="00CE0F10">
        <w:rPr>
          <w:rFonts w:ascii="Times New Roman" w:eastAsia="Times New Roman" w:hAnsi="Times New Roman" w:cs="Times New Roman"/>
          <w:lang w:val="en-US" w:eastAsia="bg-BG"/>
        </w:rPr>
        <w:t>(</w:t>
      </w:r>
      <w:r w:rsidRPr="00CE0F10">
        <w:rPr>
          <w:rFonts w:ascii="Times New Roman" w:eastAsia="Times New Roman" w:hAnsi="Times New Roman" w:cs="Times New Roman"/>
          <w:lang w:eastAsia="bg-BG"/>
        </w:rPr>
        <w:t>АПИ</w:t>
      </w:r>
      <w:r w:rsidRPr="00CE0F10">
        <w:rPr>
          <w:rFonts w:ascii="Times New Roman" w:eastAsia="Times New Roman" w:hAnsi="Times New Roman" w:cs="Times New Roman"/>
          <w:lang w:val="en-US" w:eastAsia="bg-BG"/>
        </w:rPr>
        <w:t>)</w:t>
      </w:r>
      <w:r w:rsidRPr="00CE0F10">
        <w:rPr>
          <w:rFonts w:ascii="Times New Roman" w:eastAsia="Times New Roman" w:hAnsi="Times New Roman" w:cs="Times New Roman"/>
          <w:lang w:eastAsia="bg-BG"/>
        </w:rPr>
        <w:t xml:space="preserve">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АПИ, услуги, тръжни документи и др., глоби и административни наказания. </w:t>
      </w:r>
    </w:p>
    <w:p w:rsidR="00CE0F10" w:rsidRPr="00662E5C" w:rsidRDefault="00571857" w:rsidP="00275C26">
      <w:pPr>
        <w:tabs>
          <w:tab w:val="num" w:pos="567"/>
        </w:tabs>
        <w:spacing w:after="0" w:line="240" w:lineRule="auto"/>
        <w:ind w:firstLine="567"/>
        <w:jc w:val="both"/>
        <w:rPr>
          <w:rFonts w:ascii="Times New Roman" w:eastAsia="Times New Roman" w:hAnsi="Times New Roman" w:cs="Times New Roman"/>
          <w:bCs/>
          <w:iCs/>
          <w:shd w:val="clear" w:color="auto" w:fill="FEFEFE"/>
          <w:lang w:val="en-US" w:eastAsia="bg-BG"/>
        </w:rPr>
      </w:pPr>
      <w:r w:rsidRPr="001C6F2A">
        <w:rPr>
          <w:rFonts w:ascii="Times New Roman" w:hAnsi="Times New Roman" w:cs="Times New Roman"/>
        </w:rPr>
        <w:t xml:space="preserve">Приходите на </w:t>
      </w:r>
      <w:r w:rsidR="00693B9C">
        <w:rPr>
          <w:rFonts w:ascii="Times New Roman" w:hAnsi="Times New Roman" w:cs="Times New Roman"/>
        </w:rPr>
        <w:t>АПИ</w:t>
      </w:r>
      <w:r w:rsidRPr="001C6F2A">
        <w:rPr>
          <w:rFonts w:ascii="Times New Roman" w:hAnsi="Times New Roman" w:cs="Times New Roman"/>
        </w:rPr>
        <w:t xml:space="preserve"> за периода 202</w:t>
      </w:r>
      <w:r>
        <w:rPr>
          <w:rFonts w:ascii="Times New Roman" w:hAnsi="Times New Roman" w:cs="Times New Roman"/>
          <w:lang w:val="en-US"/>
        </w:rPr>
        <w:t>1</w:t>
      </w:r>
      <w:r w:rsidRPr="001C6F2A">
        <w:rPr>
          <w:rFonts w:ascii="Times New Roman" w:hAnsi="Times New Roman" w:cs="Times New Roman"/>
        </w:rPr>
        <w:t>-202</w:t>
      </w:r>
      <w:r>
        <w:rPr>
          <w:rFonts w:ascii="Times New Roman" w:hAnsi="Times New Roman" w:cs="Times New Roman"/>
          <w:lang w:val="en-US"/>
        </w:rPr>
        <w:t>3</w:t>
      </w:r>
      <w:r w:rsidRPr="001C6F2A">
        <w:rPr>
          <w:rFonts w:ascii="Times New Roman" w:hAnsi="Times New Roman" w:cs="Times New Roman"/>
        </w:rPr>
        <w:t xml:space="preserve"> г. се увеличават</w:t>
      </w:r>
      <w:r>
        <w:rPr>
          <w:rFonts w:ascii="Times New Roman" w:hAnsi="Times New Roman" w:cs="Times New Roman"/>
          <w:lang w:val="en-US"/>
        </w:rPr>
        <w:t xml:space="preserve"> </w:t>
      </w:r>
      <w:r w:rsidRPr="001C6F2A">
        <w:rPr>
          <w:rFonts w:ascii="Times New Roman" w:hAnsi="Times New Roman" w:cs="Times New Roman"/>
        </w:rPr>
        <w:t>спрямо утвърдените със Закона за държавния бюджет на Република България за 20</w:t>
      </w:r>
      <w:r>
        <w:rPr>
          <w:rFonts w:ascii="Times New Roman" w:hAnsi="Times New Roman" w:cs="Times New Roman"/>
          <w:lang w:val="en-US"/>
        </w:rPr>
        <w:t>20</w:t>
      </w:r>
      <w:r w:rsidRPr="001C6F2A">
        <w:rPr>
          <w:rFonts w:ascii="Times New Roman" w:hAnsi="Times New Roman" w:cs="Times New Roman"/>
        </w:rPr>
        <w:t xml:space="preserve"> г. </w:t>
      </w:r>
      <w:r>
        <w:rPr>
          <w:rFonts w:ascii="Times New Roman" w:hAnsi="Times New Roman" w:cs="Times New Roman"/>
          <w:lang w:val="en-US"/>
        </w:rPr>
        <w:t>с</w:t>
      </w:r>
      <w:r w:rsidRPr="001C6F2A">
        <w:rPr>
          <w:rFonts w:ascii="Times New Roman" w:hAnsi="Times New Roman" w:cs="Times New Roman"/>
        </w:rPr>
        <w:t xml:space="preserve"> </w:t>
      </w:r>
      <w:r w:rsidR="0062313F">
        <w:rPr>
          <w:rFonts w:ascii="Times New Roman" w:hAnsi="Times New Roman" w:cs="Times New Roman"/>
          <w:lang w:val="en-US"/>
        </w:rPr>
        <w:t>201</w:t>
      </w:r>
      <w:r w:rsidR="0062313F">
        <w:rPr>
          <w:rFonts w:ascii="Times New Roman" w:hAnsi="Times New Roman" w:cs="Times New Roman"/>
        </w:rPr>
        <w:t>,</w:t>
      </w:r>
      <w:r w:rsidR="0062313F">
        <w:rPr>
          <w:rFonts w:ascii="Times New Roman" w:hAnsi="Times New Roman" w:cs="Times New Roman"/>
          <w:lang w:val="en-US"/>
        </w:rPr>
        <w:t>1</w:t>
      </w:r>
      <w:r w:rsidRPr="001C6F2A">
        <w:rPr>
          <w:rFonts w:ascii="Times New Roman" w:hAnsi="Times New Roman" w:cs="Times New Roman"/>
        </w:rPr>
        <w:t xml:space="preserve"> </w:t>
      </w:r>
      <w:r>
        <w:rPr>
          <w:rFonts w:ascii="Times New Roman" w:hAnsi="Times New Roman" w:cs="Times New Roman"/>
        </w:rPr>
        <w:t>м</w:t>
      </w:r>
      <w:r w:rsidRPr="001C6F2A">
        <w:rPr>
          <w:rFonts w:ascii="Times New Roman" w:hAnsi="Times New Roman" w:cs="Times New Roman"/>
        </w:rPr>
        <w:t>лн. лв. Отразено е очакваното нарастване на приходите от  държавни такси, като част</w:t>
      </w:r>
      <w:r>
        <w:rPr>
          <w:rFonts w:ascii="Times New Roman" w:hAnsi="Times New Roman" w:cs="Times New Roman"/>
        </w:rPr>
        <w:t>та на тези от винетни такси е 30</w:t>
      </w:r>
      <w:r w:rsidR="0062313F">
        <w:rPr>
          <w:rFonts w:ascii="Times New Roman" w:hAnsi="Times New Roman" w:cs="Times New Roman"/>
        </w:rPr>
        <w:t>7</w:t>
      </w:r>
      <w:r w:rsidRPr="001C6F2A">
        <w:rPr>
          <w:rFonts w:ascii="Times New Roman" w:hAnsi="Times New Roman" w:cs="Times New Roman"/>
        </w:rPr>
        <w:t>,</w:t>
      </w:r>
      <w:r w:rsidR="0062313F">
        <w:rPr>
          <w:rFonts w:ascii="Times New Roman" w:hAnsi="Times New Roman" w:cs="Times New Roman"/>
        </w:rPr>
        <w:t>4</w:t>
      </w:r>
      <w:r w:rsidRPr="001C6F2A">
        <w:rPr>
          <w:rFonts w:ascii="Times New Roman" w:hAnsi="Times New Roman" w:cs="Times New Roman"/>
        </w:rPr>
        <w:t xml:space="preserve"> млн. лв., а от други такси за ползване на пътната мрежа се предвиждат около </w:t>
      </w:r>
      <w:r>
        <w:rPr>
          <w:rFonts w:ascii="Times New Roman" w:hAnsi="Times New Roman" w:cs="Times New Roman"/>
        </w:rPr>
        <w:t>40,9</w:t>
      </w:r>
      <w:r w:rsidRPr="001C6F2A">
        <w:rPr>
          <w:rFonts w:ascii="Times New Roman" w:hAnsi="Times New Roman" w:cs="Times New Roman"/>
        </w:rPr>
        <w:t xml:space="preserve"> млн. лв. </w:t>
      </w:r>
      <w:r w:rsidR="0062313F">
        <w:rPr>
          <w:rFonts w:ascii="Times New Roman" w:hAnsi="Times New Roman" w:cs="Times New Roman"/>
        </w:rPr>
        <w:t xml:space="preserve">В проекта на бюджет </w:t>
      </w:r>
      <w:r w:rsidR="00D65D0A">
        <w:rPr>
          <w:rFonts w:ascii="Times New Roman" w:hAnsi="Times New Roman" w:cs="Times New Roman"/>
        </w:rPr>
        <w:t xml:space="preserve">за 2021 г. </w:t>
      </w:r>
      <w:r w:rsidR="0062313F">
        <w:rPr>
          <w:rFonts w:ascii="Times New Roman" w:hAnsi="Times New Roman" w:cs="Times New Roman"/>
        </w:rPr>
        <w:t>са заложени и приходите от тол такси в размер на 190 млн.лв.</w:t>
      </w:r>
      <w:r w:rsidR="0071496A">
        <w:rPr>
          <w:rFonts w:ascii="Times New Roman" w:hAnsi="Times New Roman" w:cs="Times New Roman"/>
          <w:lang w:val="en-US"/>
        </w:rPr>
        <w:t xml:space="preserve"> </w:t>
      </w:r>
      <w:r w:rsidR="00CE0F10" w:rsidRPr="00CE0F10">
        <w:rPr>
          <w:rFonts w:ascii="Times New Roman" w:eastAsia="Times New Roman" w:hAnsi="Times New Roman" w:cs="Times New Roman"/>
          <w:bCs/>
          <w:iCs/>
          <w:shd w:val="clear" w:color="auto" w:fill="FEFEFE"/>
          <w:lang w:eastAsia="bg-BG"/>
        </w:rPr>
        <w:t xml:space="preserve">Очакваните приходи </w:t>
      </w:r>
      <w:r w:rsidR="0062313F">
        <w:rPr>
          <w:rFonts w:ascii="Times New Roman" w:eastAsia="Times New Roman" w:hAnsi="Times New Roman" w:cs="Times New Roman"/>
          <w:bCs/>
          <w:iCs/>
          <w:shd w:val="clear" w:color="auto" w:fill="FEFEFE"/>
          <w:lang w:eastAsia="bg-BG"/>
        </w:rPr>
        <w:t>от тол такси за 2022</w:t>
      </w:r>
      <w:r w:rsidR="00662E5C">
        <w:rPr>
          <w:rFonts w:ascii="Times New Roman" w:eastAsia="Times New Roman" w:hAnsi="Times New Roman" w:cs="Times New Roman"/>
          <w:bCs/>
          <w:iCs/>
          <w:shd w:val="clear" w:color="auto" w:fill="FEFEFE"/>
          <w:lang w:val="en-US" w:eastAsia="bg-BG"/>
        </w:rPr>
        <w:t xml:space="preserve"> г. И </w:t>
      </w:r>
      <w:r w:rsidR="00662E5C">
        <w:rPr>
          <w:rFonts w:ascii="Times New Roman" w:eastAsia="Times New Roman" w:hAnsi="Times New Roman" w:cs="Times New Roman"/>
          <w:bCs/>
          <w:iCs/>
          <w:shd w:val="clear" w:color="auto" w:fill="FEFEFE"/>
          <w:lang w:eastAsia="bg-BG"/>
        </w:rPr>
        <w:t xml:space="preserve">за </w:t>
      </w:r>
      <w:r w:rsidR="0062313F">
        <w:rPr>
          <w:rFonts w:ascii="Times New Roman" w:eastAsia="Times New Roman" w:hAnsi="Times New Roman" w:cs="Times New Roman"/>
          <w:bCs/>
          <w:iCs/>
          <w:shd w:val="clear" w:color="auto" w:fill="FEFEFE"/>
          <w:lang w:eastAsia="bg-BG"/>
        </w:rPr>
        <w:t xml:space="preserve">2023 г. са съответно </w:t>
      </w:r>
      <w:r w:rsidR="00CE0F10" w:rsidRPr="00CE0F10">
        <w:rPr>
          <w:rFonts w:ascii="Times New Roman" w:eastAsia="Times New Roman" w:hAnsi="Times New Roman" w:cs="Times New Roman"/>
          <w:bCs/>
          <w:iCs/>
          <w:shd w:val="clear" w:color="auto" w:fill="FEFEFE"/>
          <w:lang w:eastAsia="bg-BG"/>
        </w:rPr>
        <w:t xml:space="preserve">в размер </w:t>
      </w:r>
      <w:r w:rsidR="0062313F">
        <w:rPr>
          <w:rFonts w:ascii="Times New Roman" w:eastAsia="Times New Roman" w:hAnsi="Times New Roman" w:cs="Times New Roman"/>
          <w:bCs/>
          <w:iCs/>
          <w:shd w:val="clear" w:color="auto" w:fill="FEFEFE"/>
          <w:lang w:eastAsia="bg-BG"/>
        </w:rPr>
        <w:t>на</w:t>
      </w:r>
      <w:r w:rsidR="00CE0F10" w:rsidRPr="00CE0F10">
        <w:rPr>
          <w:rFonts w:ascii="Times New Roman" w:eastAsia="Times New Roman" w:hAnsi="Times New Roman" w:cs="Times New Roman"/>
          <w:bCs/>
          <w:iCs/>
          <w:shd w:val="clear" w:color="auto" w:fill="FEFEFE"/>
          <w:lang w:eastAsia="bg-BG"/>
        </w:rPr>
        <w:t xml:space="preserve"> </w:t>
      </w:r>
      <w:r w:rsidR="00CE0F10" w:rsidRPr="00CE0F10">
        <w:rPr>
          <w:rFonts w:ascii="Times New Roman" w:eastAsia="Times New Roman" w:hAnsi="Times New Roman" w:cs="Times New Roman"/>
          <w:bCs/>
          <w:iCs/>
          <w:shd w:val="clear" w:color="auto" w:fill="FEFEFE"/>
          <w:lang w:val="en-US" w:eastAsia="bg-BG"/>
        </w:rPr>
        <w:t>240</w:t>
      </w:r>
      <w:r w:rsidR="00CE0F10" w:rsidRPr="00CE0F10">
        <w:rPr>
          <w:rFonts w:ascii="Times New Roman" w:eastAsia="Times New Roman" w:hAnsi="Times New Roman" w:cs="Times New Roman"/>
          <w:bCs/>
          <w:iCs/>
          <w:shd w:val="clear" w:color="auto" w:fill="FEFEFE"/>
          <w:lang w:eastAsia="bg-BG"/>
        </w:rPr>
        <w:t xml:space="preserve"> млн. лв.</w:t>
      </w:r>
      <w:r w:rsidR="00693B9C">
        <w:rPr>
          <w:rFonts w:ascii="Times New Roman" w:eastAsia="Times New Roman" w:hAnsi="Times New Roman" w:cs="Times New Roman"/>
          <w:bCs/>
          <w:iCs/>
          <w:shd w:val="clear" w:color="auto" w:fill="FEFEFE"/>
          <w:lang w:eastAsia="bg-BG"/>
        </w:rPr>
        <w:t xml:space="preserve"> и </w:t>
      </w:r>
      <w:r w:rsidR="0062313F">
        <w:rPr>
          <w:rFonts w:ascii="Times New Roman" w:eastAsia="Times New Roman" w:hAnsi="Times New Roman" w:cs="Times New Roman"/>
          <w:bCs/>
          <w:iCs/>
          <w:shd w:val="clear" w:color="auto" w:fill="FEFEFE"/>
          <w:lang w:eastAsia="bg-BG"/>
        </w:rPr>
        <w:t>на</w:t>
      </w:r>
      <w:r w:rsidR="00162236">
        <w:rPr>
          <w:rFonts w:ascii="Times New Roman" w:eastAsia="Times New Roman" w:hAnsi="Times New Roman" w:cs="Times New Roman"/>
          <w:bCs/>
          <w:iCs/>
          <w:shd w:val="clear" w:color="auto" w:fill="FEFEFE"/>
          <w:lang w:eastAsia="bg-BG"/>
        </w:rPr>
        <w:t xml:space="preserve"> </w:t>
      </w:r>
      <w:r w:rsidR="00693B9C">
        <w:rPr>
          <w:rFonts w:ascii="Times New Roman" w:eastAsia="Times New Roman" w:hAnsi="Times New Roman" w:cs="Times New Roman"/>
          <w:bCs/>
          <w:iCs/>
          <w:shd w:val="clear" w:color="auto" w:fill="FEFEFE"/>
          <w:lang w:eastAsia="bg-BG"/>
        </w:rPr>
        <w:t>280 млн.лв.</w:t>
      </w:r>
      <w:r w:rsidR="00730484" w:rsidRPr="00730484">
        <w:rPr>
          <w:rFonts w:ascii="Times New Roman" w:eastAsia="Times New Roman" w:hAnsi="Times New Roman" w:cs="Times New Roman"/>
          <w:color w:val="000000" w:themeColor="text1"/>
          <w:lang w:eastAsia="bg-BG"/>
        </w:rPr>
        <w:t xml:space="preserve"> Стойностите</w:t>
      </w:r>
      <w:r w:rsidR="00730484">
        <w:rPr>
          <w:rFonts w:ascii="Times New Roman" w:eastAsia="Times New Roman" w:hAnsi="Times New Roman" w:cs="Times New Roman"/>
          <w:color w:val="000000" w:themeColor="text1"/>
          <w:lang w:eastAsia="bg-BG"/>
        </w:rPr>
        <w:t xml:space="preserve"> на тол таксите</w:t>
      </w:r>
      <w:r w:rsidR="00730484" w:rsidRPr="00730484">
        <w:rPr>
          <w:rFonts w:ascii="Times New Roman" w:eastAsia="Times New Roman" w:hAnsi="Times New Roman" w:cs="Times New Roman"/>
          <w:color w:val="000000" w:themeColor="text1"/>
          <w:lang w:eastAsia="bg-BG"/>
        </w:rPr>
        <w:t xml:space="preserve"> са съобразени с поетапното въвеждане на тол сегменти в обхвата на платената пътна мрежа</w:t>
      </w:r>
    </w:p>
    <w:p w:rsidR="00730484" w:rsidRDefault="00571424" w:rsidP="00275C26">
      <w:pPr>
        <w:tabs>
          <w:tab w:val="num" w:pos="567"/>
        </w:tabs>
        <w:spacing w:after="0" w:line="240" w:lineRule="auto"/>
        <w:ind w:firstLine="567"/>
        <w:jc w:val="both"/>
      </w:pPr>
      <w:r w:rsidRPr="00571424">
        <w:rPr>
          <w:rFonts w:ascii="Times New Roman" w:eastAsia="Times New Roman" w:hAnsi="Times New Roman" w:cs="Times New Roman"/>
          <w:color w:val="000000" w:themeColor="text1"/>
          <w:lang w:eastAsia="bg-BG"/>
        </w:rPr>
        <w:t>Прогнозният размер на приходите от тол такси за товарни автомобили с тегло над 3,5 т. е изчислен на база разработени варианти при обхвата на пътищата от 3 100 км. и среден размер на ТОЛ таксата от 0,11 лв. на км., като 2 950 км. второкласни пътища са с нулева тарифа за всички видове ППС над 3,5 т. На база на направения анализ, посоката е в намаление на приходите спрямо прогнозните нива за 2020-2022 г. предвид предприетите мерки и ограничения в условията на извънредно положение в страната</w:t>
      </w:r>
      <w:r>
        <w:rPr>
          <w:rFonts w:ascii="Times New Roman" w:eastAsia="Times New Roman" w:hAnsi="Times New Roman" w:cs="Times New Roman"/>
          <w:color w:val="000000" w:themeColor="text1"/>
          <w:lang w:eastAsia="bg-BG"/>
        </w:rPr>
        <w:t xml:space="preserve">  и</w:t>
      </w:r>
      <w:r w:rsidRPr="00571424">
        <w:rPr>
          <w:rFonts w:ascii="Times New Roman" w:eastAsia="Times New Roman" w:hAnsi="Times New Roman" w:cs="Times New Roman"/>
          <w:color w:val="000000" w:themeColor="text1"/>
          <w:lang w:eastAsia="bg-BG"/>
        </w:rPr>
        <w:t xml:space="preserve"> очертаващата се икономическа криза.</w:t>
      </w:r>
      <w:r w:rsidR="00730484" w:rsidRPr="00730484">
        <w:t xml:space="preserve"> </w:t>
      </w:r>
    </w:p>
    <w:p w:rsidR="007575F9" w:rsidRPr="00CE0F10" w:rsidRDefault="007575F9" w:rsidP="00275C26">
      <w:pPr>
        <w:tabs>
          <w:tab w:val="num" w:pos="567"/>
        </w:tabs>
        <w:spacing w:after="0" w:line="240" w:lineRule="auto"/>
        <w:ind w:firstLine="567"/>
        <w:jc w:val="both"/>
        <w:rPr>
          <w:rFonts w:ascii="Times New Roman" w:eastAsia="Times New Roman" w:hAnsi="Times New Roman" w:cs="Times New Roman"/>
          <w:color w:val="000000" w:themeColor="text1"/>
          <w:lang w:eastAsia="bg-BG"/>
        </w:rPr>
      </w:pPr>
      <w:r w:rsidRPr="00CE0F10">
        <w:rPr>
          <w:rFonts w:ascii="Times New Roman" w:eastAsia="Times New Roman" w:hAnsi="Times New Roman" w:cs="Times New Roman"/>
          <w:color w:val="000000" w:themeColor="text1"/>
          <w:lang w:eastAsia="bg-BG"/>
        </w:rPr>
        <w:t>Приходите на АГКК се формират от събираните държавни такси, утвърдени с Тарифа №</w:t>
      </w:r>
      <w:r w:rsidR="00EA35F2" w:rsidRPr="00CE0F10">
        <w:rPr>
          <w:rFonts w:ascii="Times New Roman" w:eastAsia="Times New Roman" w:hAnsi="Times New Roman" w:cs="Times New Roman"/>
          <w:color w:val="000000" w:themeColor="text1"/>
          <w:lang w:eastAsia="bg-BG"/>
        </w:rPr>
        <w:t xml:space="preserve"> </w:t>
      </w:r>
      <w:r w:rsidRPr="00CE0F10">
        <w:rPr>
          <w:rFonts w:ascii="Times New Roman" w:eastAsia="Times New Roman" w:hAnsi="Times New Roman" w:cs="Times New Roman"/>
          <w:color w:val="000000" w:themeColor="text1"/>
          <w:lang w:eastAsia="bg-BG"/>
        </w:rPr>
        <w:t>14. С последното изменение на раздел VI на Тарифа № 14</w:t>
      </w:r>
      <w:r w:rsidR="00EA35F2" w:rsidRPr="00CE0F10">
        <w:rPr>
          <w:rFonts w:ascii="Times New Roman" w:eastAsia="Times New Roman" w:hAnsi="Times New Roman" w:cs="Times New Roman"/>
          <w:color w:val="000000" w:themeColor="text1"/>
          <w:lang w:eastAsia="bg-BG"/>
        </w:rPr>
        <w:t>,</w:t>
      </w:r>
      <w:r w:rsidRPr="00CE0F10">
        <w:rPr>
          <w:rFonts w:ascii="Times New Roman" w:eastAsia="Times New Roman" w:hAnsi="Times New Roman" w:cs="Times New Roman"/>
          <w:color w:val="000000" w:themeColor="text1"/>
          <w:lang w:eastAsia="bg-BG"/>
        </w:rPr>
        <w:t xml:space="preserve"> таксите са изчислени в съответствие с Методика за определяне на разходоориентиран размер на таксите по чл. 7а от ЗОАРАКСД и разходването им. </w:t>
      </w:r>
    </w:p>
    <w:p w:rsidR="007575F9" w:rsidRDefault="007575F9" w:rsidP="00275C26">
      <w:pPr>
        <w:spacing w:after="0" w:line="240" w:lineRule="auto"/>
        <w:ind w:firstLine="567"/>
        <w:jc w:val="both"/>
        <w:rPr>
          <w:rFonts w:ascii="Times New Roman" w:eastAsia="Times New Roman" w:hAnsi="Times New Roman" w:cs="Times New Roman"/>
          <w:color w:val="000000" w:themeColor="text1"/>
          <w:lang w:val="en-US"/>
        </w:rPr>
      </w:pPr>
      <w:r w:rsidRPr="00CE0F10">
        <w:rPr>
          <w:rFonts w:ascii="Times New Roman" w:eastAsia="Times New Roman" w:hAnsi="Times New Roman" w:cs="Times New Roman"/>
          <w:color w:val="000000" w:themeColor="text1"/>
          <w:lang w:eastAsia="bg-BG"/>
        </w:rPr>
        <w:t xml:space="preserve">Приходите на ДНСК се сформират от държавни такси по Тарифа 14 и </w:t>
      </w:r>
      <w:r w:rsidRPr="00CE0F10">
        <w:rPr>
          <w:rFonts w:ascii="Times New Roman" w:eastAsia="Times New Roman" w:hAnsi="Times New Roman" w:cs="Times New Roman"/>
          <w:color w:val="000000" w:themeColor="text1"/>
          <w:lang w:val="en-US"/>
        </w:rPr>
        <w:t>внесени</w:t>
      </w:r>
      <w:r w:rsidRPr="00CE0F10">
        <w:rPr>
          <w:rFonts w:ascii="Times New Roman" w:eastAsia="Times New Roman" w:hAnsi="Times New Roman" w:cs="Times New Roman"/>
          <w:color w:val="000000" w:themeColor="text1"/>
        </w:rPr>
        <w:t xml:space="preserve"> </w:t>
      </w:r>
      <w:r w:rsidRPr="00CE0F10">
        <w:rPr>
          <w:rFonts w:ascii="Times New Roman" w:eastAsia="Times New Roman" w:hAnsi="Times New Roman" w:cs="Times New Roman"/>
          <w:color w:val="000000" w:themeColor="text1"/>
          <w:lang w:val="en-US"/>
        </w:rPr>
        <w:t>суми по наказателни постановления,</w:t>
      </w:r>
      <w:r w:rsidRPr="00CE0F10">
        <w:rPr>
          <w:rFonts w:ascii="Times New Roman" w:eastAsia="Times New Roman" w:hAnsi="Times New Roman" w:cs="Times New Roman"/>
          <w:color w:val="000000" w:themeColor="text1"/>
        </w:rPr>
        <w:t xml:space="preserve"> </w:t>
      </w:r>
      <w:r w:rsidRPr="00CE0F10">
        <w:rPr>
          <w:rFonts w:ascii="Times New Roman" w:eastAsia="Times New Roman" w:hAnsi="Times New Roman" w:cs="Times New Roman"/>
          <w:color w:val="000000" w:themeColor="text1"/>
          <w:lang w:val="en-US"/>
        </w:rPr>
        <w:t>с които от органите на ДНСК са наложени глоби или имуществени санкции на нарушители на ЗУТ</w:t>
      </w:r>
      <w:r w:rsidRPr="00CE0F10">
        <w:rPr>
          <w:rFonts w:ascii="Times New Roman" w:eastAsia="Times New Roman" w:hAnsi="Times New Roman" w:cs="Times New Roman"/>
          <w:color w:val="000000" w:themeColor="text1"/>
        </w:rPr>
        <w:t>.</w:t>
      </w:r>
      <w:r w:rsidRPr="00CE0F10">
        <w:rPr>
          <w:rFonts w:ascii="Times New Roman" w:eastAsia="Times New Roman" w:hAnsi="Times New Roman" w:cs="Times New Roman"/>
          <w:color w:val="000000" w:themeColor="text1"/>
          <w:lang w:val="en-US"/>
        </w:rPr>
        <w:t xml:space="preserve"> </w:t>
      </w:r>
    </w:p>
    <w:p w:rsidR="005705B6" w:rsidRDefault="006201C3" w:rsidP="00275C26">
      <w:pPr>
        <w:spacing w:after="0" w:line="240" w:lineRule="auto"/>
        <w:ind w:firstLine="567"/>
        <w:jc w:val="both"/>
        <w:rPr>
          <w:rFonts w:ascii="Times New Roman" w:eastAsia="Times New Roman" w:hAnsi="Times New Roman" w:cs="Times New Roman"/>
          <w:b/>
          <w:i/>
          <w:color w:val="0000FF"/>
        </w:rPr>
      </w:pPr>
      <w:r w:rsidRPr="006201C3">
        <w:rPr>
          <w:rFonts w:ascii="Times New Roman" w:eastAsia="Times New Roman" w:hAnsi="Times New Roman" w:cs="Times New Roman"/>
          <w:b/>
          <w:i/>
          <w:color w:val="0000FF"/>
        </w:rPr>
        <w:lastRenderedPageBreak/>
        <w:t xml:space="preserve">Описание на разходите </w:t>
      </w:r>
    </w:p>
    <w:p w:rsidR="0071496A" w:rsidRPr="003F1EEB" w:rsidRDefault="0071496A" w:rsidP="00275C26">
      <w:pPr>
        <w:spacing w:after="0" w:line="240" w:lineRule="auto"/>
        <w:ind w:firstLine="567"/>
        <w:jc w:val="both"/>
        <w:rPr>
          <w:rFonts w:ascii="Times New Roman" w:eastAsia="Times New Roman" w:hAnsi="Times New Roman" w:cs="Times New Roman"/>
          <w:b/>
          <w:i/>
          <w:color w:val="0000FF"/>
          <w:sz w:val="12"/>
          <w:szCs w:val="12"/>
        </w:rPr>
      </w:pPr>
    </w:p>
    <w:tbl>
      <w:tblPr>
        <w:tblW w:w="10249" w:type="dxa"/>
        <w:tblInd w:w="75" w:type="dxa"/>
        <w:tblCellMar>
          <w:left w:w="70" w:type="dxa"/>
          <w:right w:w="70" w:type="dxa"/>
        </w:tblCellMar>
        <w:tblLook w:val="04A0" w:firstRow="1" w:lastRow="0" w:firstColumn="1" w:lastColumn="0" w:noHBand="0" w:noVBand="1"/>
      </w:tblPr>
      <w:tblGrid>
        <w:gridCol w:w="566"/>
        <w:gridCol w:w="3115"/>
        <w:gridCol w:w="709"/>
        <w:gridCol w:w="780"/>
        <w:gridCol w:w="684"/>
        <w:gridCol w:w="765"/>
        <w:gridCol w:w="699"/>
        <w:gridCol w:w="659"/>
        <w:gridCol w:w="881"/>
        <w:gridCol w:w="741"/>
        <w:gridCol w:w="650"/>
      </w:tblGrid>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AA0B09">
        <w:trPr>
          <w:trHeight w:val="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(Отчет за 2018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21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2 141 363,7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2 141 363,7</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84 373,6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84 373,6</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2 056 990,1</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2 056 990,1</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343B57" w:rsidRPr="00407E3C" w:rsidTr="00414B0C">
        <w:trPr>
          <w:trHeight w:val="28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1 181,1</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1 181,1</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1 100,1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1 100,1</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81,0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81,0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3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777,3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777,3</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696,2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696,2</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81,0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81,0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14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403,8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403,8</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403,8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403,8</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20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2 106 657,8</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2 106 657,8</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49 772,1</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49 772,1</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2 056 885,7</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2 056 885,7</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14B0C" w:rsidRPr="00407E3C" w:rsidTr="00414B0C">
        <w:trPr>
          <w:trHeight w:val="15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2 056 979,1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2 056 979,1</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48 094,2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48 094,2</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2 008 885,0</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2 008 885,0</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28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49 678,6</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49 678,6</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1 677,9</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1 677,9</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48 000,7</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48 000,7</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573"/>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22 353,5</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22 353,5</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22 330,2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22 330,2</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23,3</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23,3</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0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7 044,3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7 044,3</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7 044,3</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7 044,3</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15 309,2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15 309,2</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15 285,8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15 285,8</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23,3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23,3</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3 563,0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3 563,0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3 563,0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3 563,0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773,5</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773,5</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773,5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773,5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2 789,5</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2 789,5</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2 789,5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2 789,5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3F1EEB">
        <w:trPr>
          <w:trHeight w:val="83"/>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7 608,3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7 608,3</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7 608,3</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7 608,3</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jc w:val="right"/>
              <w:rPr>
                <w:rFonts w:ascii="Times New Roman" w:eastAsia="Times New Roman" w:hAnsi="Times New Roman" w:cs="Times New Roman"/>
                <w:b/>
                <w:bCs/>
                <w:color w:val="000000"/>
                <w:sz w:val="12"/>
                <w:szCs w:val="12"/>
                <w:lang w:eastAsia="bg-BG"/>
              </w:rPr>
            </w:pPr>
          </w:p>
        </w:tc>
        <w:tc>
          <w:tcPr>
            <w:tcW w:w="311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jc w:val="both"/>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195"/>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(Отчет за 2019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42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1 474 814,9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1 474 814,9</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218 995,9</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218 995,9</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1 255 819,0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1 255 819,0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343B57" w:rsidRPr="00407E3C" w:rsidTr="00414B0C">
        <w:trPr>
          <w:trHeight w:val="473"/>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2 464,0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2 464,0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2 464,0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2 464,0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41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1 904,8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1 904,8</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1 904,8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1 904,8</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559,2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559,2</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559,2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559,2</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21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1 431 083,0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1 431 083,0</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175 283,1</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175 283,1</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1 255 799,9</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1 255 799,9</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14B0C" w:rsidRPr="00407E3C" w:rsidTr="00414B0C">
        <w:trPr>
          <w:trHeight w:val="28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1 405 019,3</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1 405 019,3</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172 354,8</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172 354,8</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1 232 664,5</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1 232 664,5</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18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26 063,8</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26 063,8</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2 928,4</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2 928,4</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23 135,4</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23 135,4</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45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27 111,1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27 111,1</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27 092,0</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27 092,0</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19,1</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19,1</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2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10 724,5</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10 724,5</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10 724,5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10 724,5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16 386,6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16 386,6</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16 367,5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16 367,5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19,1</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19,1</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5 561,1</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5 561,1</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5 561,1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5 561,1</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873,4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873,4</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873,4</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873,4</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4 687,6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4 687,6</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4 687,6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4 687,6</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271"/>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8 595,7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8 595,7</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8 595,7</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8 595,7</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jc w:val="right"/>
              <w:rPr>
                <w:rFonts w:ascii="Times New Roman" w:eastAsia="Times New Roman" w:hAnsi="Times New Roman" w:cs="Times New Roman"/>
                <w:b/>
                <w:bCs/>
                <w:color w:val="000000"/>
                <w:sz w:val="12"/>
                <w:szCs w:val="12"/>
                <w:lang w:eastAsia="bg-BG"/>
              </w:rPr>
            </w:pPr>
          </w:p>
        </w:tc>
        <w:tc>
          <w:tcPr>
            <w:tcW w:w="311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jc w:val="both"/>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AA0B09" w:rsidTr="00414B0C">
        <w:trPr>
          <w:trHeight w:val="165"/>
        </w:trPr>
        <w:tc>
          <w:tcPr>
            <w:tcW w:w="566"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3115"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09"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80"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84"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65"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99"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59"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881"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41"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50"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7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(Закон 2020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414B0C">
        <w:trPr>
          <w:trHeight w:val="25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582 226,7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438 682,3</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143 544,4</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157 828,9</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157 828,9</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424 397,8</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280 853,4</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143 544,4</w:t>
            </w:r>
          </w:p>
        </w:tc>
      </w:tr>
      <w:tr w:rsidR="00343B57" w:rsidRPr="00407E3C" w:rsidTr="00414B0C">
        <w:trPr>
          <w:trHeight w:val="32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25 282,7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5 548,0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19 734,7</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5 548,0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5 548,0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19 734,7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19 734,7</w:t>
            </w:r>
          </w:p>
        </w:tc>
      </w:tr>
      <w:tr w:rsidR="00407E3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24 610,7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4 876,0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19 734,7</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4 876,0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4 876,0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19 734,7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19 734,7</w:t>
            </w:r>
          </w:p>
        </w:tc>
      </w:tr>
      <w:tr w:rsidR="00407E3C" w:rsidRPr="00407E3C" w:rsidTr="00414B0C">
        <w:trPr>
          <w:trHeight w:val="19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672,0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672,0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672,0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672,0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5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503 437,1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384 929,6</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118 507,5</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104 076,2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104 076,2</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399 360,9</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280 853,4</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118 507,5</w:t>
            </w:r>
          </w:p>
        </w:tc>
      </w:tr>
      <w:tr w:rsidR="00414B0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443 199,7</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339 689,4</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103 510,3</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101 871,2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101 871,2</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341 328,5</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237 818,2</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103 510,3</w:t>
            </w:r>
          </w:p>
        </w:tc>
      </w:tr>
      <w:tr w:rsidR="00414B0C" w:rsidRPr="00407E3C" w:rsidTr="00414B0C">
        <w:trPr>
          <w:trHeight w:val="2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60 237,4</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45 240,2</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14 997,2</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2 205,0</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2 205,0</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58 032,4</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43 035,2</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14 997,2</w:t>
            </w:r>
          </w:p>
        </w:tc>
      </w:tr>
      <w:tr w:rsidR="00414B0C" w:rsidRPr="00407E3C" w:rsidTr="00414B0C">
        <w:trPr>
          <w:trHeight w:val="50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36 541,1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31 238,9</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5 302,2</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31 238,9</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31 238,9</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5 302,2</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5 302,2</w:t>
            </w:r>
          </w:p>
        </w:tc>
      </w:tr>
      <w:tr w:rsidR="00407E3C" w:rsidRPr="00407E3C" w:rsidTr="00414B0C">
        <w:trPr>
          <w:trHeight w:val="23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9 786,9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9 786,9</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9 786,9</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9 786,9</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9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26 754,2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21 452,0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5 302,2</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21 452,0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21 452,0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5 302,2</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5 302,2</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4 038,0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4 038,0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4 038,0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4 038,0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892,0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892,0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892,0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892,0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14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3 146,0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3 146,0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3 146,0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3 146,0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12 927,8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12 927,8</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12 927,8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12 927,8</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jc w:val="right"/>
              <w:rPr>
                <w:rFonts w:ascii="Times New Roman" w:eastAsia="Times New Roman" w:hAnsi="Times New Roman" w:cs="Times New Roman"/>
                <w:b/>
                <w:bCs/>
                <w:color w:val="000000"/>
                <w:sz w:val="12"/>
                <w:szCs w:val="12"/>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3F1EEB">
        <w:trPr>
          <w:trHeight w:val="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AA2C01">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w:t>
            </w:r>
            <w:r w:rsidR="00AA2C01">
              <w:rPr>
                <w:rFonts w:ascii="Times New Roman" w:eastAsia="Times New Roman" w:hAnsi="Times New Roman" w:cs="Times New Roman"/>
                <w:b/>
                <w:bCs/>
                <w:color w:val="000000"/>
                <w:sz w:val="12"/>
                <w:szCs w:val="12"/>
                <w:lang w:eastAsia="bg-BG"/>
              </w:rPr>
              <w:t>Бюджет</w:t>
            </w:r>
            <w:r w:rsidRPr="00407E3C">
              <w:rPr>
                <w:rFonts w:ascii="Times New Roman" w:eastAsia="Times New Roman" w:hAnsi="Times New Roman" w:cs="Times New Roman"/>
                <w:b/>
                <w:bCs/>
                <w:color w:val="000000"/>
                <w:sz w:val="12"/>
                <w:szCs w:val="12"/>
                <w:lang w:eastAsia="bg-BG"/>
              </w:rPr>
              <w:t xml:space="preserve"> за 2021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42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1 683 352,9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910 921,1</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772 431,8</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176 855,2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176 855,2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1 506 497,7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734 065,9</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772 431,8</w:t>
            </w:r>
          </w:p>
        </w:tc>
      </w:tr>
      <w:tr w:rsidR="00343B57" w:rsidRPr="00407E3C" w:rsidTr="00414B0C">
        <w:trPr>
          <w:trHeight w:val="17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638 710,3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3 588,0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635 122,3</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3 588,0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3 588,0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635 122,3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635 122,3</w:t>
            </w:r>
          </w:p>
        </w:tc>
      </w:tr>
      <w:tr w:rsidR="00407E3C" w:rsidRPr="00407E3C" w:rsidTr="00414B0C">
        <w:trPr>
          <w:trHeight w:val="34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343B57" w:rsidP="00275C26">
            <w:pPr>
              <w:spacing w:after="0" w:line="240" w:lineRule="auto"/>
              <w:ind w:left="-57" w:right="-57"/>
              <w:rPr>
                <w:rFonts w:ascii="Times New Roman" w:eastAsia="Times New Roman" w:hAnsi="Times New Roman" w:cs="Times New Roman"/>
                <w:color w:val="000000"/>
                <w:sz w:val="12"/>
                <w:szCs w:val="12"/>
                <w:lang w:eastAsia="bg-BG"/>
              </w:rPr>
            </w:pPr>
            <w:r>
              <w:rPr>
                <w:rFonts w:ascii="Times New Roman" w:eastAsia="Times New Roman" w:hAnsi="Times New Roman" w:cs="Times New Roman"/>
                <w:color w:val="000000"/>
                <w:sz w:val="12"/>
                <w:szCs w:val="12"/>
                <w:lang w:eastAsia="bg-BG"/>
              </w:rPr>
              <w:t xml:space="preserve">Бюджетна програма </w:t>
            </w:r>
            <w:r w:rsidR="00407E3C" w:rsidRPr="00407E3C">
              <w:rPr>
                <w:rFonts w:ascii="Times New Roman" w:eastAsia="Times New Roman" w:hAnsi="Times New Roman" w:cs="Times New Roman"/>
                <w:color w:val="000000"/>
                <w:sz w:val="12"/>
                <w:szCs w:val="12"/>
                <w:lang w:eastAsia="bg-BG"/>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637 986,3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2 864,0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635 122,3</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2 864,0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2 864,0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635 122,3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635 122,3</w:t>
            </w:r>
          </w:p>
        </w:tc>
      </w:tr>
      <w:tr w:rsidR="00407E3C" w:rsidRPr="00407E3C" w:rsidTr="003F1EEB">
        <w:trPr>
          <w:trHeight w:val="134"/>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14B0C"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986 844,0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852 309,1</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134 534,9</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118 243,2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118 243,2</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868 600,8</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734 065,9</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134 534,9</w:t>
            </w:r>
          </w:p>
        </w:tc>
      </w:tr>
      <w:tr w:rsidR="00414B0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899 240,0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804 435,9</w:t>
            </w:r>
          </w:p>
        </w:tc>
        <w:tc>
          <w:tcPr>
            <w:tcW w:w="684"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94 804,1</w:t>
            </w:r>
          </w:p>
        </w:tc>
        <w:tc>
          <w:tcPr>
            <w:tcW w:w="765"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114 866,2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114 866,2</w:t>
            </w:r>
          </w:p>
        </w:tc>
        <w:tc>
          <w:tcPr>
            <w:tcW w:w="65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784 373,8</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689 569,7</w:t>
            </w:r>
          </w:p>
        </w:tc>
        <w:tc>
          <w:tcPr>
            <w:tcW w:w="650"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94 804,1</w:t>
            </w:r>
          </w:p>
        </w:tc>
      </w:tr>
      <w:tr w:rsidR="00414B0C" w:rsidRPr="00407E3C" w:rsidTr="00414B0C">
        <w:trPr>
          <w:trHeight w:val="18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87 604,0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47 873,2</w:t>
            </w:r>
          </w:p>
        </w:tc>
        <w:tc>
          <w:tcPr>
            <w:tcW w:w="684"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39 730,8</w:t>
            </w:r>
          </w:p>
        </w:tc>
        <w:tc>
          <w:tcPr>
            <w:tcW w:w="765"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3 377,0</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3 377,0</w:t>
            </w:r>
          </w:p>
        </w:tc>
        <w:tc>
          <w:tcPr>
            <w:tcW w:w="65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84 227,0</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44 496,2</w:t>
            </w:r>
          </w:p>
        </w:tc>
        <w:tc>
          <w:tcPr>
            <w:tcW w:w="650"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39 730,8</w:t>
            </w:r>
          </w:p>
        </w:tc>
      </w:tr>
      <w:tr w:rsidR="00414B0C" w:rsidRPr="00407E3C" w:rsidTr="003F1EEB">
        <w:trPr>
          <w:trHeight w:val="65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37 142,4</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34 367,8</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2 774,6</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34 367,8</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34 367,8</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2 774,6</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2 774,6</w:t>
            </w:r>
          </w:p>
        </w:tc>
      </w:tr>
      <w:tr w:rsidR="00407E3C" w:rsidRPr="00407E3C" w:rsidTr="003F1EEB">
        <w:trPr>
          <w:trHeight w:val="23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12 061,6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12 061,6</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12 061,6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12 061,6</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25 080,8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2 774,6</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2 774,6</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2 774,6</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4 317,0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4 317,0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4 317,0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4 317,0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414B0C">
        <w:trPr>
          <w:trHeight w:val="19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3F1EEB">
        <w:trPr>
          <w:trHeight w:val="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3 333,0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3 333,0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3 333,0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3 333,0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155"/>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16 339,2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16 339,2</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16 339,2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16 339,2</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AA0B09" w:rsidTr="00414B0C">
        <w:trPr>
          <w:trHeight w:val="165"/>
        </w:trPr>
        <w:tc>
          <w:tcPr>
            <w:tcW w:w="566"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jc w:val="right"/>
              <w:rPr>
                <w:rFonts w:ascii="Times New Roman" w:eastAsia="Times New Roman" w:hAnsi="Times New Roman" w:cs="Times New Roman"/>
                <w:b/>
                <w:bCs/>
                <w:color w:val="000000"/>
                <w:sz w:val="6"/>
                <w:szCs w:val="6"/>
                <w:lang w:eastAsia="bg-BG"/>
              </w:rPr>
            </w:pPr>
          </w:p>
        </w:tc>
        <w:tc>
          <w:tcPr>
            <w:tcW w:w="311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jc w:val="both"/>
              <w:rPr>
                <w:rFonts w:ascii="Times New Roman" w:eastAsia="Times New Roman" w:hAnsi="Times New Roman" w:cs="Times New Roman"/>
                <w:sz w:val="6"/>
                <w:szCs w:val="6"/>
                <w:lang w:eastAsia="bg-BG"/>
              </w:rPr>
            </w:pPr>
          </w:p>
        </w:tc>
        <w:tc>
          <w:tcPr>
            <w:tcW w:w="70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78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84"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76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9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5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88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74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5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r>
      <w:tr w:rsidR="00407E3C" w:rsidRPr="00AA0B09" w:rsidTr="00AA0B09">
        <w:trPr>
          <w:trHeight w:val="165"/>
        </w:trPr>
        <w:tc>
          <w:tcPr>
            <w:tcW w:w="566"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3115"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09"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80"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84"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65"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99"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59"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881"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41"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50"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7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(Прогноза за 2022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414B0C">
        <w:trPr>
          <w:trHeight w:val="568"/>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1 547 697,3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960 921,1</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586 776,2</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176 840,1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176 840,1</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1 370 857,2</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784 081,0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586 776,2</w:t>
            </w:r>
          </w:p>
        </w:tc>
      </w:tr>
      <w:tr w:rsidR="00343B57" w:rsidRPr="00407E3C" w:rsidTr="00414B0C">
        <w:trPr>
          <w:trHeight w:val="114"/>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484 885,7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3 188,0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481 697,7</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3 188,0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3 188,0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481 697,7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481 697,7</w:t>
            </w:r>
          </w:p>
        </w:tc>
      </w:tr>
      <w:tr w:rsidR="00407E3C" w:rsidRPr="00407E3C" w:rsidTr="00414B0C">
        <w:trPr>
          <w:trHeight w:val="4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343B57" w:rsidP="00275C26">
            <w:pPr>
              <w:spacing w:after="0" w:line="240" w:lineRule="auto"/>
              <w:ind w:left="-57" w:right="-57"/>
              <w:rPr>
                <w:rFonts w:ascii="Times New Roman" w:eastAsia="Times New Roman" w:hAnsi="Times New Roman" w:cs="Times New Roman"/>
                <w:color w:val="000000"/>
                <w:sz w:val="12"/>
                <w:szCs w:val="12"/>
                <w:lang w:eastAsia="bg-BG"/>
              </w:rPr>
            </w:pPr>
            <w:r>
              <w:rPr>
                <w:rFonts w:ascii="Times New Roman" w:eastAsia="Times New Roman" w:hAnsi="Times New Roman" w:cs="Times New Roman"/>
                <w:color w:val="000000"/>
                <w:sz w:val="12"/>
                <w:szCs w:val="12"/>
                <w:lang w:eastAsia="bg-BG"/>
              </w:rPr>
              <w:t xml:space="preserve">Бюджетна програма </w:t>
            </w:r>
            <w:r w:rsidR="00407E3C" w:rsidRPr="00407E3C">
              <w:rPr>
                <w:rFonts w:ascii="Times New Roman" w:eastAsia="Times New Roman" w:hAnsi="Times New Roman" w:cs="Times New Roman"/>
                <w:color w:val="000000"/>
                <w:sz w:val="12"/>
                <w:szCs w:val="12"/>
                <w:lang w:eastAsia="bg-BG"/>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484 161,7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2 464,0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481 697,7</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2 464,0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2 464,0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481 697,7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481 697,7</w:t>
            </w:r>
          </w:p>
        </w:tc>
      </w:tr>
      <w:tr w:rsidR="00407E3C" w:rsidRPr="00407E3C" w:rsidTr="00414B0C">
        <w:trPr>
          <w:trHeight w:val="25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F1EEB" w:rsidRPr="00407E3C" w:rsidTr="00414B0C">
        <w:trPr>
          <w:trHeight w:val="8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1 008 736,4</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903 657,9</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105 078,5</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119 576,9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119 576,9</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889 159,5</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784 081,0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105 078,5</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929 977,1</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855 244,7</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74 732,4</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115 674,9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115 674,9</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814 302,2</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739 569,8</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74 732,4</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78 759,3</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48 413,2</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30 346,1</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3 902,0</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3 902,0</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74 857,3</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44 511,2</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30 346,1</w:t>
            </w:r>
          </w:p>
        </w:tc>
      </w:tr>
      <w:tr w:rsidR="003F1EEB" w:rsidRPr="00407E3C" w:rsidTr="00414B0C">
        <w:trPr>
          <w:trHeight w:val="52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414B0C">
        <w:trPr>
          <w:trHeight w:val="13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414B0C">
        <w:trPr>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15 870,4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15 870,4</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15 870,4</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15 870,4</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AA0B09" w:rsidTr="00414B0C">
        <w:trPr>
          <w:trHeight w:val="165"/>
        </w:trPr>
        <w:tc>
          <w:tcPr>
            <w:tcW w:w="566"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jc w:val="right"/>
              <w:rPr>
                <w:rFonts w:ascii="Times New Roman" w:eastAsia="Times New Roman" w:hAnsi="Times New Roman" w:cs="Times New Roman"/>
                <w:b/>
                <w:bCs/>
                <w:color w:val="000000"/>
                <w:sz w:val="8"/>
                <w:szCs w:val="8"/>
                <w:lang w:eastAsia="bg-BG"/>
              </w:rPr>
            </w:pPr>
          </w:p>
        </w:tc>
        <w:tc>
          <w:tcPr>
            <w:tcW w:w="311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jc w:val="both"/>
              <w:rPr>
                <w:rFonts w:ascii="Times New Roman" w:eastAsia="Times New Roman" w:hAnsi="Times New Roman" w:cs="Times New Roman"/>
                <w:sz w:val="8"/>
                <w:szCs w:val="8"/>
                <w:lang w:eastAsia="bg-BG"/>
              </w:rPr>
            </w:pPr>
          </w:p>
        </w:tc>
        <w:tc>
          <w:tcPr>
            <w:tcW w:w="70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78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84"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76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9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5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88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74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5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7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(Прогноза за 2023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31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1 706 086,4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1 000 921,1</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705 165,3</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176 845,1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176 845,1</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1 529 241,3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824 076,0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705 165,3</w:t>
            </w:r>
          </w:p>
        </w:tc>
      </w:tr>
      <w:tr w:rsidR="00343B57" w:rsidRPr="00407E3C" w:rsidTr="00414B0C">
        <w:trPr>
          <w:trHeight w:val="20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627 965,9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3 288,0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624 677,9</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3 288,0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3 288,0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624 677,9</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624 677,9</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627 241,9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2 564,0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624 677,9</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2 564,0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2 564,0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624 677,9</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624 677,9</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1 024 145,3</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943 657,9</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80 487,4</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119 581,9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119 581,9</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904 563,4</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824 076,0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80 487,4</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961 436,4</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895 244,7</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66 191,7</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115 674,9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115 674,9</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845 761,5</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779 569,8</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66 191,7</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62 708,9</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48 413,2</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14 295,7</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3 907,0</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3 907,0</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58 801,9</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44 506,2</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14 295,7</w:t>
            </w:r>
          </w:p>
        </w:tc>
      </w:tr>
      <w:tr w:rsidR="003F1EEB" w:rsidRPr="00407E3C" w:rsidTr="00414B0C">
        <w:trPr>
          <w:trHeight w:val="7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3F1EEB">
        <w:trPr>
          <w:trHeight w:val="29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3F1EEB">
        <w:trPr>
          <w:trHeight w:val="19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3F1EEB">
        <w:trPr>
          <w:trHeight w:val="19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15 770,4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15 770,4</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15 770,4</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15 770,4</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bl>
    <w:p w:rsidR="00DF2A17" w:rsidRDefault="00DF2A17" w:rsidP="00275C26">
      <w:pPr>
        <w:widowControl w:val="0"/>
        <w:tabs>
          <w:tab w:val="left" w:pos="-3402"/>
        </w:tabs>
        <w:spacing w:after="0" w:line="240" w:lineRule="auto"/>
        <w:ind w:firstLine="567"/>
        <w:jc w:val="both"/>
        <w:rPr>
          <w:rFonts w:ascii="Times New Roman" w:eastAsia="Times New Roman" w:hAnsi="Times New Roman" w:cs="Times New Roman"/>
          <w:sz w:val="18"/>
        </w:rPr>
      </w:pPr>
      <w:r w:rsidRPr="00CF41B4">
        <w:rPr>
          <w:rFonts w:ascii="Times New Roman" w:eastAsia="Times New Roman" w:hAnsi="Times New Roman" w:cs="Times New Roman"/>
          <w:sz w:val="18"/>
        </w:rPr>
        <w:t xml:space="preserve">*Класификационен код съгласно РМС № </w:t>
      </w:r>
      <w:r w:rsidR="00511D5D">
        <w:rPr>
          <w:rFonts w:ascii="Times New Roman" w:eastAsia="Times New Roman" w:hAnsi="Times New Roman" w:cs="Times New Roman"/>
          <w:sz w:val="18"/>
        </w:rPr>
        <w:t>485</w:t>
      </w:r>
      <w:r w:rsidRPr="00CF41B4">
        <w:rPr>
          <w:rFonts w:ascii="Times New Roman" w:eastAsia="Times New Roman" w:hAnsi="Times New Roman" w:cs="Times New Roman"/>
          <w:sz w:val="18"/>
        </w:rPr>
        <w:t xml:space="preserve"> от 20</w:t>
      </w:r>
      <w:r w:rsidR="00511D5D">
        <w:rPr>
          <w:rFonts w:ascii="Times New Roman" w:eastAsia="Times New Roman" w:hAnsi="Times New Roman" w:cs="Times New Roman"/>
          <w:sz w:val="18"/>
        </w:rPr>
        <w:t>20</w:t>
      </w:r>
      <w:r w:rsidRPr="00CF41B4">
        <w:rPr>
          <w:rFonts w:ascii="Times New Roman" w:eastAsia="Times New Roman" w:hAnsi="Times New Roman" w:cs="Times New Roman"/>
          <w:sz w:val="18"/>
        </w:rPr>
        <w:t xml:space="preserve"> г.</w:t>
      </w:r>
    </w:p>
    <w:p w:rsidR="00A80FD5" w:rsidRDefault="00D63A9D" w:rsidP="00275C26">
      <w:pPr>
        <w:widowControl w:val="0"/>
        <w:tabs>
          <w:tab w:val="left" w:pos="-2410"/>
        </w:tabs>
        <w:spacing w:after="0" w:line="240" w:lineRule="auto"/>
        <w:ind w:left="567"/>
        <w:jc w:val="both"/>
        <w:rPr>
          <w:rFonts w:ascii="Times New Roman" w:eastAsia="Times New Roman" w:hAnsi="Times New Roman" w:cs="Times New Roman"/>
          <w:b/>
          <w:i/>
          <w:color w:val="0000CC"/>
        </w:rPr>
      </w:pPr>
      <w:r w:rsidRPr="003D0369">
        <w:rPr>
          <w:rFonts w:ascii="Times New Roman" w:eastAsia="Times New Roman" w:hAnsi="Times New Roman" w:cs="Times New Roman"/>
          <w:b/>
          <w:i/>
          <w:color w:val="0000CC"/>
        </w:rPr>
        <w:lastRenderedPageBreak/>
        <w:t xml:space="preserve">Описание на източниците на финансиране </w:t>
      </w:r>
    </w:p>
    <w:p w:rsidR="003F1EEB" w:rsidRPr="003F1EEB" w:rsidRDefault="003F1EEB" w:rsidP="00275C26">
      <w:pPr>
        <w:widowControl w:val="0"/>
        <w:tabs>
          <w:tab w:val="left" w:pos="-2410"/>
        </w:tabs>
        <w:spacing w:after="0" w:line="240" w:lineRule="auto"/>
        <w:ind w:left="567"/>
        <w:jc w:val="both"/>
        <w:rPr>
          <w:rFonts w:ascii="Times New Roman" w:eastAsia="Times New Roman" w:hAnsi="Times New Roman" w:cs="Times New Roman"/>
          <w:b/>
          <w:i/>
          <w:color w:val="0000CC"/>
          <w:sz w:val="12"/>
          <w:szCs w:val="12"/>
          <w:lang w:val="en-US"/>
        </w:rPr>
      </w:pPr>
    </w:p>
    <w:tbl>
      <w:tblPr>
        <w:tblW w:w="10060" w:type="dxa"/>
        <w:tblInd w:w="75" w:type="dxa"/>
        <w:tblCellMar>
          <w:left w:w="70" w:type="dxa"/>
          <w:right w:w="70" w:type="dxa"/>
        </w:tblCellMar>
        <w:tblLook w:val="04A0" w:firstRow="1" w:lastRow="0" w:firstColumn="1" w:lastColumn="0" w:noHBand="0" w:noVBand="1"/>
      </w:tblPr>
      <w:tblGrid>
        <w:gridCol w:w="5807"/>
        <w:gridCol w:w="1418"/>
        <w:gridCol w:w="1417"/>
        <w:gridCol w:w="1418"/>
      </w:tblGrid>
      <w:tr w:rsidR="00407E3C" w:rsidRPr="00407E3C" w:rsidTr="00407E3C">
        <w:trPr>
          <w:trHeight w:val="480"/>
        </w:trPr>
        <w:tc>
          <w:tcPr>
            <w:tcW w:w="5807" w:type="dxa"/>
            <w:tcBorders>
              <w:top w:val="single" w:sz="4" w:space="0" w:color="auto"/>
              <w:left w:val="single" w:sz="4" w:space="0" w:color="auto"/>
              <w:bottom w:val="single" w:sz="4" w:space="0" w:color="auto"/>
              <w:right w:val="single" w:sz="4" w:space="0" w:color="auto"/>
            </w:tcBorders>
            <w:shd w:val="clear" w:color="000000" w:fill="FFCC99"/>
            <w:vAlign w:val="center"/>
            <w:hideMark/>
          </w:tcPr>
          <w:bookmarkEnd w:id="1"/>
          <w:bookmarkEnd w:id="2"/>
          <w:p w:rsidR="00407E3C" w:rsidRPr="00407E3C" w:rsidRDefault="00407E3C" w:rsidP="00275C26">
            <w:pPr>
              <w:spacing w:after="0" w:line="240" w:lineRule="auto"/>
              <w:jc w:val="center"/>
              <w:rPr>
                <w:rFonts w:ascii="Times New Roman" w:eastAsia="Times New Roman" w:hAnsi="Times New Roman" w:cs="Times New Roman"/>
                <w:b/>
                <w:bCs/>
                <w:color w:val="000000"/>
                <w:sz w:val="18"/>
                <w:szCs w:val="18"/>
                <w:lang w:eastAsia="bg-BG"/>
              </w:rPr>
            </w:pPr>
            <w:r w:rsidRPr="00407E3C">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407E3C">
              <w:rPr>
                <w:rFonts w:ascii="Times New Roman" w:eastAsia="Times New Roman" w:hAnsi="Times New Roman" w:cs="Times New Roman"/>
                <w:i/>
                <w:iCs/>
                <w:color w:val="000000"/>
                <w:sz w:val="16"/>
                <w:szCs w:val="16"/>
                <w:lang w:eastAsia="bg-BG"/>
              </w:rPr>
              <w:t>(хил. лв.)</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AA2C01"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407E3C" w:rsidRPr="00407E3C">
              <w:rPr>
                <w:rFonts w:ascii="Times New Roman" w:eastAsia="Times New Roman" w:hAnsi="Times New Roman" w:cs="Times New Roman"/>
                <w:b/>
                <w:bCs/>
                <w:i/>
                <w:iCs/>
                <w:color w:val="000000"/>
                <w:sz w:val="16"/>
                <w:szCs w:val="16"/>
                <w:lang w:eastAsia="bg-BG"/>
              </w:rPr>
              <w:t xml:space="preserve"> 2021 г.</w:t>
            </w:r>
          </w:p>
        </w:tc>
        <w:tc>
          <w:tcPr>
            <w:tcW w:w="1417"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Прогноза 2022 г.</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Прогноза 2023 г.</w:t>
            </w:r>
          </w:p>
        </w:tc>
      </w:tr>
      <w:tr w:rsidR="00407E3C" w:rsidRPr="00407E3C" w:rsidTr="003F1EEB">
        <w:trPr>
          <w:trHeight w:val="119"/>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center"/>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right"/>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right"/>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right"/>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8"/>
                <w:szCs w:val="18"/>
                <w:lang w:eastAsia="bg-BG"/>
              </w:rPr>
            </w:pPr>
            <w:r w:rsidRPr="00407E3C">
              <w:rPr>
                <w:rFonts w:ascii="Times New Roman" w:eastAsia="Times New Roman" w:hAnsi="Times New Roman" w:cs="Times New Roman"/>
                <w:b/>
                <w:bCs/>
                <w:color w:val="000000"/>
                <w:sz w:val="18"/>
                <w:szCs w:val="18"/>
                <w:lang w:eastAsia="bg-BG"/>
              </w:rPr>
              <w:t>Общо разходи:</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1 683 352,9</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1 547 697,3</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1 706 086,4</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8"/>
                <w:szCs w:val="18"/>
                <w:lang w:eastAsia="bg-BG"/>
              </w:rPr>
            </w:pPr>
            <w:r w:rsidRPr="00407E3C">
              <w:rPr>
                <w:rFonts w:ascii="Times New Roman" w:eastAsia="Times New Roman" w:hAnsi="Times New Roman" w:cs="Times New Roman"/>
                <w:b/>
                <w:bCs/>
                <w:color w:val="000000"/>
                <w:sz w:val="18"/>
                <w:szCs w:val="18"/>
                <w:lang w:eastAsia="bg-BG"/>
              </w:rPr>
              <w:t>Общо разчетено финансиране:</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1 683 352,9</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1 547 697,3</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1 706 086,4</w:t>
            </w:r>
          </w:p>
        </w:tc>
      </w:tr>
      <w:tr w:rsidR="00407E3C" w:rsidRPr="00407E3C" w:rsidTr="00407E3C">
        <w:trPr>
          <w:trHeight w:val="13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8"/>
                <w:szCs w:val="18"/>
                <w:lang w:eastAsia="bg-BG"/>
              </w:rPr>
            </w:pPr>
            <w:r w:rsidRPr="00407E3C">
              <w:rPr>
                <w:rFonts w:ascii="Times New Roman" w:eastAsia="Times New Roman" w:hAnsi="Times New Roman" w:cs="Times New Roman"/>
                <w:b/>
                <w:bCs/>
                <w:i/>
                <w:iCs/>
                <w:color w:val="000000"/>
                <w:sz w:val="18"/>
                <w:szCs w:val="18"/>
                <w:lang w:eastAsia="bg-BG"/>
              </w:rPr>
              <w:t xml:space="preserve">   По бюджета на ПРБ</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910 921,1</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960 921,1</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1 000 921,1</w:t>
            </w:r>
          </w:p>
        </w:tc>
      </w:tr>
      <w:tr w:rsidR="00407E3C" w:rsidRPr="00407E3C" w:rsidTr="00407E3C">
        <w:trPr>
          <w:trHeight w:val="20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8"/>
                <w:szCs w:val="18"/>
                <w:lang w:eastAsia="bg-BG"/>
              </w:rPr>
            </w:pPr>
            <w:r w:rsidRPr="00407E3C">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772 431,8</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586 776,2</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705 165,3</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Централен бюджет, в т.ч:.</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117 111,6</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105 078,5</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80 487,4</w:t>
            </w:r>
          </w:p>
        </w:tc>
      </w:tr>
      <w:tr w:rsidR="00407E3C" w:rsidRPr="00407E3C" w:rsidTr="00407E3C">
        <w:trPr>
          <w:trHeight w:val="9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i/>
                <w:iCs/>
                <w:color w:val="000000"/>
                <w:sz w:val="18"/>
                <w:szCs w:val="18"/>
                <w:lang w:eastAsia="bg-BG"/>
              </w:rPr>
            </w:pPr>
            <w:r w:rsidRPr="00407E3C">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117 111,6</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105 078,5</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80 487,4</w:t>
            </w:r>
          </w:p>
        </w:tc>
      </w:tr>
      <w:tr w:rsidR="00407E3C" w:rsidRPr="00407E3C" w:rsidTr="00407E3C">
        <w:trPr>
          <w:trHeight w:val="1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Сметки за средства от ЕС</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610 400,0</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473 000,1</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617 700,0</w:t>
            </w:r>
          </w:p>
        </w:tc>
      </w:tr>
      <w:tr w:rsidR="00407E3C" w:rsidRPr="00407E3C" w:rsidTr="00407E3C">
        <w:trPr>
          <w:trHeight w:val="303"/>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44 920,2</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8 697,6</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6 977,9</w:t>
            </w:r>
          </w:p>
        </w:tc>
      </w:tr>
      <w:tr w:rsidR="00407E3C" w:rsidRPr="00407E3C" w:rsidTr="00407E3C">
        <w:trPr>
          <w:trHeight w:val="20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r>
      <w:tr w:rsidR="00407E3C" w:rsidRPr="00407E3C" w:rsidTr="00407E3C">
        <w:trPr>
          <w:trHeight w:val="29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r>
    </w:tbl>
    <w:p w:rsidR="00645F00" w:rsidRPr="003F1EEB" w:rsidRDefault="00645F00" w:rsidP="00275C26">
      <w:pPr>
        <w:spacing w:after="0" w:line="240" w:lineRule="auto"/>
        <w:ind w:left="567"/>
        <w:contextualSpacing/>
        <w:jc w:val="both"/>
        <w:rPr>
          <w:rFonts w:ascii="Times New Roman" w:eastAsia="Calibri" w:hAnsi="Times New Roman" w:cs="Times New Roman"/>
          <w:b/>
          <w:sz w:val="32"/>
        </w:rPr>
      </w:pPr>
    </w:p>
    <w:p w:rsidR="009A6549" w:rsidRPr="003D0369" w:rsidRDefault="003842DB" w:rsidP="00275C26">
      <w:pPr>
        <w:keepNext/>
        <w:tabs>
          <w:tab w:val="left" w:pos="993"/>
        </w:tabs>
        <w:snapToGrid w:val="0"/>
        <w:spacing w:after="0" w:line="240" w:lineRule="auto"/>
        <w:ind w:left="1134" w:hanging="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V. </w:t>
      </w:r>
      <w:r w:rsidR="00B175EE" w:rsidRPr="003D0369">
        <w:rPr>
          <w:rFonts w:ascii="Times New Roman" w:eastAsia="Batang" w:hAnsi="Times New Roman"/>
          <w:b/>
          <w:i/>
          <w:color w:val="0000CC"/>
          <w:lang w:val="ru-RU" w:eastAsia="ko-KR"/>
        </w:rPr>
        <w:t xml:space="preserve">ОПИСАНИЕ НА </w:t>
      </w:r>
      <w:r w:rsidR="009A6549" w:rsidRPr="003D0369">
        <w:rPr>
          <w:rFonts w:ascii="Times New Roman" w:eastAsia="Batang" w:hAnsi="Times New Roman"/>
          <w:b/>
          <w:i/>
          <w:color w:val="0000CC"/>
          <w:lang w:val="ru-RU" w:eastAsia="ko-KR"/>
        </w:rPr>
        <w:t>БЮДЖЕТН</w:t>
      </w:r>
      <w:r w:rsidR="00B175EE" w:rsidRPr="003D0369">
        <w:rPr>
          <w:rFonts w:ascii="Times New Roman" w:eastAsia="Batang" w:hAnsi="Times New Roman"/>
          <w:b/>
          <w:i/>
          <w:color w:val="0000CC"/>
          <w:lang w:val="ru-RU" w:eastAsia="ko-KR"/>
        </w:rPr>
        <w:t>ИТЕ ПРОГРАМИ ПО ВЕДОМСТВЕНИ И АДМИНИСТРИРАНИ РАЗХОДИ</w:t>
      </w:r>
    </w:p>
    <w:p w:rsidR="003C14FB" w:rsidRPr="003D0369" w:rsidRDefault="003C14FB" w:rsidP="00275C26">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3F1EEB" w:rsidRDefault="004D09FE" w:rsidP="00275C26">
      <w:pPr>
        <w:tabs>
          <w:tab w:val="left" w:pos="851"/>
        </w:tabs>
        <w:spacing w:after="0" w:line="240" w:lineRule="auto"/>
        <w:ind w:left="567"/>
        <w:contextualSpacing/>
        <w:jc w:val="both"/>
        <w:rPr>
          <w:rFonts w:ascii="Times New Roman" w:hAnsi="Times New Roman" w:cs="Times New Roman"/>
          <w:b/>
          <w:bCs/>
          <w:color w:val="4A7C2C" w:themeColor="accent4" w:themeShade="BF"/>
        </w:rPr>
      </w:pPr>
      <w:r w:rsidRPr="003F1EEB">
        <w:rPr>
          <w:rFonts w:ascii="Times New Roman" w:hAnsi="Times New Roman" w:cs="Times New Roman"/>
          <w:b/>
          <w:color w:val="4A7C2C" w:themeColor="accent4" w:themeShade="BF"/>
        </w:rPr>
        <w:t>2100.01.01</w:t>
      </w:r>
      <w:r w:rsidRPr="003F1EEB">
        <w:rPr>
          <w:rFonts w:ascii="Times New Roman" w:hAnsi="Times New Roman" w:cs="Times New Roman"/>
          <w:color w:val="4A7C2C" w:themeColor="accent4" w:themeShade="BF"/>
        </w:rPr>
        <w:t xml:space="preserve"> </w:t>
      </w:r>
      <w:r w:rsidRPr="003F1EEB">
        <w:rPr>
          <w:rFonts w:ascii="Times New Roman" w:hAnsi="Times New Roman" w:cs="Times New Roman"/>
          <w:b/>
          <w:color w:val="4A7C2C" w:themeColor="accent4" w:themeShade="BF"/>
        </w:rPr>
        <w:t xml:space="preserve">БЮДЖЕТНА ПРОГРАМА </w:t>
      </w:r>
      <w:r w:rsidRPr="003F1EEB">
        <w:rPr>
          <w:rFonts w:ascii="Times New Roman" w:hAnsi="Times New Roman" w:cs="Times New Roman"/>
          <w:b/>
          <w:bCs/>
          <w:color w:val="4A7C2C" w:themeColor="accent4" w:themeShade="BF"/>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D0369" w:rsidRDefault="004D09FE" w:rsidP="00275C26">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B10CA6" w:rsidRDefault="00BA5C99" w:rsidP="00275C26">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B10CA6">
        <w:rPr>
          <w:rFonts w:ascii="Times New Roman" w:eastAsia="Calibri" w:hAnsi="Times New Roman" w:cs="Times New Roman"/>
          <w:b/>
          <w:i/>
          <w:color w:val="0000CC"/>
        </w:rPr>
        <w:t>Цели на бюджетната програма</w:t>
      </w:r>
    </w:p>
    <w:p w:rsidR="00BF595E" w:rsidRPr="00B10CA6" w:rsidRDefault="00AF348A" w:rsidP="00275C26">
      <w:pPr>
        <w:pStyle w:val="NoSpacing"/>
        <w:ind w:firstLine="567"/>
        <w:jc w:val="both"/>
        <w:rPr>
          <w:rFonts w:ascii="Times New Roman" w:hAnsi="Times New Roman" w:cs="Times New Roman"/>
          <w:color w:val="000000" w:themeColor="text1"/>
        </w:rPr>
      </w:pPr>
      <w:r w:rsidRPr="00B10CA6">
        <w:rPr>
          <w:rFonts w:ascii="Times New Roman" w:hAnsi="Times New Roman" w:cs="Times New Roman"/>
          <w:color w:val="000000" w:themeColor="text1"/>
        </w:rPr>
        <w:t xml:space="preserve">Програмата допринася за изпълнението на мерките от </w:t>
      </w:r>
      <w:r w:rsidR="00C32538" w:rsidRPr="00B10CA6">
        <w:rPr>
          <w:rFonts w:ascii="Times New Roman" w:hAnsi="Times New Roman" w:cs="Times New Roman"/>
          <w:color w:val="000000" w:themeColor="text1"/>
        </w:rPr>
        <w:t>П</w:t>
      </w:r>
      <w:r w:rsidRPr="00B10CA6">
        <w:rPr>
          <w:rFonts w:ascii="Times New Roman" w:hAnsi="Times New Roman" w:cs="Times New Roman"/>
          <w:color w:val="000000" w:themeColor="text1"/>
        </w:rPr>
        <w:t xml:space="preserve">рограмата </w:t>
      </w:r>
      <w:r w:rsidR="00C32538" w:rsidRPr="00B10CA6">
        <w:rPr>
          <w:rFonts w:ascii="Times New Roman" w:hAnsi="Times New Roman" w:cs="Times New Roman"/>
          <w:color w:val="000000" w:themeColor="text1"/>
        </w:rPr>
        <w:t xml:space="preserve">за управление </w:t>
      </w:r>
      <w:r w:rsidRPr="00B10CA6">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B10CA6">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w:t>
      </w:r>
      <w:r w:rsidR="00BF595E" w:rsidRPr="00B10CA6">
        <w:rPr>
          <w:rFonts w:ascii="Times New Roman" w:hAnsi="Times New Roman" w:cs="Times New Roman"/>
          <w:color w:val="000000" w:themeColor="text1"/>
        </w:rPr>
        <w:t>ото териториално сътрудничество,</w:t>
      </w:r>
      <w:r w:rsidR="00BF595E" w:rsidRPr="00B10CA6">
        <w:rPr>
          <w:rFonts w:ascii="Times New Roman" w:eastAsia="Calibri" w:hAnsi="Times New Roman" w:cs="Times New Roman"/>
        </w:rPr>
        <w:t xml:space="preserve"> </w:t>
      </w:r>
      <w:r w:rsidR="00BF595E" w:rsidRPr="00B10CA6">
        <w:rPr>
          <w:rFonts w:ascii="Times New Roman" w:hAnsi="Times New Roman" w:cs="Times New Roman"/>
          <w:color w:val="000000" w:themeColor="text1"/>
        </w:rPr>
        <w:t>разширяване на процеса на децентрализация.</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w:t>
      </w:r>
      <w:r w:rsidR="00BF595E" w:rsidRPr="00B10CA6">
        <w:rPr>
          <w:rFonts w:ascii="Times New Roman" w:eastAsia="Times New Roman" w:hAnsi="Times New Roman" w:cs="Times New Roman"/>
          <w:color w:val="000000" w:themeColor="text1"/>
          <w:lang w:eastAsia="bg-BG"/>
        </w:rPr>
        <w:t xml:space="preserve">; </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lastRenderedPageBreak/>
        <w:t>Намаляване броя на преждевременно отпадналите от училище и повишаване на броя на хората с висше образование;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 Укрепване и повишаване на административния капацитет на управляващия орган и бенефициентите по Оперативна програма „Региони в растеж“ 2014-2020.</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E064AC" w:rsidRPr="003D0369"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E064AC" w:rsidRPr="003D0369"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програмите за териториално сътрудничество;</w:t>
      </w:r>
    </w:p>
    <w:p w:rsidR="00FB62B4" w:rsidRPr="003D0369" w:rsidRDefault="00FB62B4" w:rsidP="00275C26">
      <w:pPr>
        <w:tabs>
          <w:tab w:val="left" w:pos="851"/>
        </w:tabs>
        <w:spacing w:after="0" w:line="240" w:lineRule="auto"/>
        <w:ind w:left="567"/>
        <w:jc w:val="right"/>
        <w:rPr>
          <w:rFonts w:ascii="Times New Roman" w:eastAsia="Times New Roman" w:hAnsi="Times New Roman"/>
          <w:color w:val="000000" w:themeColor="text1"/>
          <w:lang w:eastAsia="bg-BG"/>
        </w:rPr>
      </w:pPr>
    </w:p>
    <w:p w:rsidR="00DB2BD6" w:rsidRDefault="009A6549" w:rsidP="00275C26">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AA0B09" w:rsidRPr="00AA0B09" w:rsidRDefault="00AA0B09" w:rsidP="00275C26">
      <w:pPr>
        <w:tabs>
          <w:tab w:val="left" w:pos="851"/>
        </w:tabs>
        <w:spacing w:after="0" w:line="240" w:lineRule="auto"/>
        <w:ind w:left="567"/>
        <w:jc w:val="both"/>
        <w:rPr>
          <w:rFonts w:ascii="Times New Roman" w:hAnsi="Times New Roman" w:cs="Times New Roman"/>
          <w:b/>
          <w:i/>
          <w:color w:val="0000CC"/>
          <w:sz w:val="10"/>
          <w:szCs w:val="10"/>
        </w:rPr>
      </w:pPr>
    </w:p>
    <w:tbl>
      <w:tblPr>
        <w:tblW w:w="10221" w:type="dxa"/>
        <w:tblInd w:w="55" w:type="dxa"/>
        <w:tblLayout w:type="fixed"/>
        <w:tblCellMar>
          <w:left w:w="70" w:type="dxa"/>
          <w:right w:w="70" w:type="dxa"/>
        </w:tblCellMar>
        <w:tblLook w:val="04A0" w:firstRow="1" w:lastRow="0" w:firstColumn="1" w:lastColumn="0" w:noHBand="0" w:noVBand="1"/>
      </w:tblPr>
      <w:tblGrid>
        <w:gridCol w:w="6961"/>
        <w:gridCol w:w="570"/>
        <w:gridCol w:w="34"/>
        <w:gridCol w:w="955"/>
        <w:gridCol w:w="851"/>
        <w:gridCol w:w="850"/>
      </w:tblGrid>
      <w:tr w:rsidR="006D315A" w:rsidRPr="006D315A" w:rsidTr="000C2207">
        <w:trPr>
          <w:trHeight w:val="300"/>
        </w:trPr>
        <w:tc>
          <w:tcPr>
            <w:tcW w:w="10221"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r>
      <w:tr w:rsidR="006D315A" w:rsidRPr="006D315A" w:rsidTr="000C2207">
        <w:trPr>
          <w:trHeight w:val="481"/>
        </w:trPr>
        <w:tc>
          <w:tcPr>
            <w:tcW w:w="7565"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2656" w:type="dxa"/>
            <w:gridSpan w:val="3"/>
            <w:tcBorders>
              <w:top w:val="single" w:sz="4" w:space="0" w:color="auto"/>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Целева стойност</w:t>
            </w:r>
          </w:p>
        </w:tc>
      </w:tr>
      <w:tr w:rsidR="006D315A" w:rsidRPr="006D315A" w:rsidTr="000C2207">
        <w:trPr>
          <w:trHeight w:val="480"/>
        </w:trPr>
        <w:tc>
          <w:tcPr>
            <w:tcW w:w="6961" w:type="dxa"/>
            <w:tcBorders>
              <w:top w:val="nil"/>
              <w:left w:val="single" w:sz="4" w:space="0" w:color="auto"/>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c>
          <w:tcPr>
            <w:tcW w:w="570"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Мерна единица</w:t>
            </w:r>
          </w:p>
        </w:tc>
        <w:tc>
          <w:tcPr>
            <w:tcW w:w="989" w:type="dxa"/>
            <w:gridSpan w:val="2"/>
            <w:tcBorders>
              <w:top w:val="nil"/>
              <w:left w:val="nil"/>
              <w:bottom w:val="single" w:sz="4" w:space="0" w:color="auto"/>
              <w:right w:val="single" w:sz="4" w:space="0" w:color="auto"/>
            </w:tcBorders>
            <w:shd w:val="clear" w:color="000000" w:fill="FFCC99"/>
            <w:vAlign w:val="center"/>
            <w:hideMark/>
          </w:tcPr>
          <w:p w:rsidR="006D315A" w:rsidRPr="006D315A" w:rsidRDefault="00AA2C01"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r w:rsidR="006D315A" w:rsidRPr="006D315A">
              <w:rPr>
                <w:rFonts w:ascii="Times New Roman" w:eastAsia="Times New Roman" w:hAnsi="Times New Roman" w:cs="Times New Roman"/>
                <w:b/>
                <w:bCs/>
                <w:i/>
                <w:iCs/>
                <w:color w:val="000000"/>
                <w:sz w:val="18"/>
                <w:szCs w:val="18"/>
                <w:lang w:eastAsia="bg-BG"/>
              </w:rPr>
              <w:t xml:space="preserve"> 202</w:t>
            </w:r>
            <w:r w:rsidR="00F06E3D">
              <w:rPr>
                <w:rFonts w:ascii="Times New Roman" w:eastAsia="Times New Roman" w:hAnsi="Times New Roman" w:cs="Times New Roman"/>
                <w:b/>
                <w:bCs/>
                <w:i/>
                <w:iCs/>
                <w:color w:val="000000"/>
                <w:sz w:val="18"/>
                <w:szCs w:val="18"/>
                <w:lang w:eastAsia="bg-BG"/>
              </w:rPr>
              <w:t>1</w:t>
            </w:r>
            <w:r w:rsidR="006D315A" w:rsidRPr="006D315A">
              <w:rPr>
                <w:rFonts w:ascii="Times New Roman" w:eastAsia="Times New Roman" w:hAnsi="Times New Roman" w:cs="Times New Roman"/>
                <w:b/>
                <w:bCs/>
                <w:i/>
                <w:iCs/>
                <w:color w:val="000000"/>
                <w:sz w:val="18"/>
                <w:szCs w:val="18"/>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Прогноза 202</w:t>
            </w:r>
            <w:r w:rsidR="00F06E3D">
              <w:rPr>
                <w:rFonts w:ascii="Times New Roman" w:eastAsia="Times New Roman" w:hAnsi="Times New Roman" w:cs="Times New Roman"/>
                <w:b/>
                <w:bCs/>
                <w:i/>
                <w:iCs/>
                <w:color w:val="000000"/>
                <w:sz w:val="18"/>
                <w:szCs w:val="18"/>
                <w:lang w:eastAsia="bg-BG"/>
              </w:rPr>
              <w:t>2</w:t>
            </w:r>
            <w:r w:rsidRPr="006D315A">
              <w:rPr>
                <w:rFonts w:ascii="Times New Roman" w:eastAsia="Times New Roman" w:hAnsi="Times New Roman" w:cs="Times New Roman"/>
                <w:b/>
                <w:bCs/>
                <w:i/>
                <w:iCs/>
                <w:color w:val="000000"/>
                <w:sz w:val="18"/>
                <w:szCs w:val="18"/>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w:t>
            </w:r>
            <w:r w:rsidR="00F06E3D">
              <w:rPr>
                <w:rFonts w:ascii="Times New Roman" w:eastAsia="Times New Roman" w:hAnsi="Times New Roman" w:cs="Times New Roman"/>
                <w:b/>
                <w:bCs/>
                <w:i/>
                <w:iCs/>
                <w:color w:val="000000"/>
                <w:sz w:val="18"/>
                <w:szCs w:val="18"/>
                <w:lang w:eastAsia="bg-BG"/>
              </w:rPr>
              <w:t>рогноза 2023</w:t>
            </w:r>
            <w:r w:rsidRPr="006D315A">
              <w:rPr>
                <w:rFonts w:ascii="Times New Roman" w:eastAsia="Times New Roman" w:hAnsi="Times New Roman" w:cs="Times New Roman"/>
                <w:b/>
                <w:bCs/>
                <w:i/>
                <w:iCs/>
                <w:color w:val="000000"/>
                <w:sz w:val="18"/>
                <w:szCs w:val="18"/>
                <w:lang w:eastAsia="bg-BG"/>
              </w:rPr>
              <w:t xml:space="preserve"> г.</w:t>
            </w:r>
          </w:p>
        </w:tc>
      </w:tr>
      <w:tr w:rsidR="006D315A" w:rsidRPr="006D315A" w:rsidTr="000C2207">
        <w:trPr>
          <w:trHeight w:val="438"/>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брой</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w:t>
            </w:r>
          </w:p>
        </w:tc>
      </w:tr>
      <w:tr w:rsidR="006D315A" w:rsidRPr="006D315A" w:rsidTr="000C2207">
        <w:trPr>
          <w:trHeight w:val="94"/>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 Проведени координационни срещи, събития и форуми в районите от ниво 2.</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брой</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p>
        </w:tc>
      </w:tr>
      <w:tr w:rsidR="006D315A" w:rsidRPr="006D315A" w:rsidTr="000C2207">
        <w:trPr>
          <w:trHeight w:val="14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b/>
                <w:bCs/>
                <w:color w:val="000000"/>
                <w:sz w:val="18"/>
                <w:szCs w:val="18"/>
                <w:lang w:eastAsia="bg-BG"/>
              </w:rPr>
            </w:pPr>
            <w:r w:rsidRPr="00CE3FE6">
              <w:rPr>
                <w:rFonts w:ascii="Times New Roman" w:eastAsia="Times New Roman" w:hAnsi="Times New Roman" w:cs="Times New Roman"/>
                <w:b/>
                <w:bCs/>
                <w:color w:val="000000"/>
                <w:sz w:val="18"/>
                <w:szCs w:val="18"/>
                <w:lang w:eastAsia="bg-BG"/>
              </w:rPr>
              <w:t>Оперативна програма „Региони в растеж“ 2014-2020 г.</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r>
      <w:tr w:rsidR="006D315A" w:rsidRPr="006D315A" w:rsidTr="000C2207">
        <w:trPr>
          <w:trHeight w:val="125"/>
        </w:trPr>
        <w:tc>
          <w:tcPr>
            <w:tcW w:w="6961" w:type="dxa"/>
            <w:tcBorders>
              <w:top w:val="nil"/>
              <w:left w:val="single" w:sz="4" w:space="0" w:color="auto"/>
              <w:bottom w:val="nil"/>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 Понижаване на годишното потребление на първична енергия от обществените сгради</w:t>
            </w:r>
          </w:p>
        </w:tc>
        <w:tc>
          <w:tcPr>
            <w:tcW w:w="570" w:type="dxa"/>
            <w:tcBorders>
              <w:top w:val="nil"/>
              <w:left w:val="nil"/>
              <w:bottom w:val="nil"/>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кWh/година</w:t>
            </w:r>
          </w:p>
        </w:tc>
        <w:tc>
          <w:tcPr>
            <w:tcW w:w="989" w:type="dxa"/>
            <w:gridSpan w:val="2"/>
            <w:tcBorders>
              <w:top w:val="nil"/>
              <w:left w:val="nil"/>
              <w:bottom w:val="nil"/>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10253945,95</w:t>
            </w:r>
          </w:p>
        </w:tc>
        <w:tc>
          <w:tcPr>
            <w:tcW w:w="851" w:type="dxa"/>
            <w:tcBorders>
              <w:top w:val="nil"/>
              <w:left w:val="nil"/>
              <w:bottom w:val="nil"/>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566071,00</w:t>
            </w:r>
          </w:p>
        </w:tc>
        <w:tc>
          <w:tcPr>
            <w:tcW w:w="850" w:type="dxa"/>
            <w:tcBorders>
              <w:top w:val="nil"/>
              <w:left w:val="nil"/>
              <w:bottom w:val="nil"/>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52159,00</w:t>
            </w:r>
          </w:p>
        </w:tc>
      </w:tr>
      <w:tr w:rsidR="006D315A" w:rsidRPr="006D315A" w:rsidTr="000C2207">
        <w:trPr>
          <w:trHeight w:val="111"/>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 Капацитет на подпомогнатата инфраструктура, предназначена за грижи за децата или образование</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лица</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4259</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6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 xml:space="preserve">3. Незастроени площи, създадени или рехабилитирани в градските райони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Кв. м.</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509695,79</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793893,91</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93"/>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 xml:space="preserve">4. Обществени или търговски сгради, построени или обновени в градските райони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Кв. м.</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20271,66</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8417,73</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 xml:space="preserve">5. Рехабилитирани жилища в градските райони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жилища</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222</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289</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18</w:t>
            </w:r>
          </w:p>
        </w:tc>
      </w:tr>
      <w:tr w:rsidR="006D315A" w:rsidRPr="006D315A" w:rsidTr="000C220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6. Население, ползващо подобрени социални услуги</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лица</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2227</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29928</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17431</w:t>
            </w:r>
          </w:p>
        </w:tc>
      </w:tr>
      <w:tr w:rsidR="006D315A" w:rsidRPr="006D315A" w:rsidTr="000C2207">
        <w:trPr>
          <w:trHeight w:val="22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508DF"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w:t>
            </w:r>
            <w:r w:rsidR="006D315A" w:rsidRPr="00CE3FE6">
              <w:rPr>
                <w:rFonts w:ascii="Times New Roman" w:eastAsia="Times New Roman" w:hAnsi="Times New Roman" w:cs="Times New Roman"/>
                <w:color w:val="000000"/>
                <w:sz w:val="18"/>
                <w:szCs w:val="18"/>
                <w:lang w:eastAsia="bg-BG"/>
              </w:rPr>
              <w:t xml:space="preserve">Рехабилитация на земята: Обща площ на рехабилитираната земя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хектари</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151"/>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508DF"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8.</w:t>
            </w:r>
            <w:r w:rsidR="006D315A" w:rsidRPr="00CE3FE6">
              <w:rPr>
                <w:rFonts w:ascii="Times New Roman" w:eastAsia="Times New Roman" w:hAnsi="Times New Roman" w:cs="Times New Roman"/>
                <w:color w:val="000000"/>
                <w:sz w:val="18"/>
                <w:szCs w:val="18"/>
                <w:lang w:eastAsia="bg-BG"/>
              </w:rPr>
              <w:t>Енергийна ефективност: Брой домакинства, преминали в по-горен клас на енергопотребление</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домакинства</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1188</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191</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223</w:t>
            </w:r>
          </w:p>
        </w:tc>
      </w:tr>
      <w:tr w:rsidR="006D315A" w:rsidRPr="006D315A" w:rsidTr="000C2207">
        <w:trPr>
          <w:trHeight w:val="6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508DF"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9.</w:t>
            </w:r>
            <w:r w:rsidR="006D315A" w:rsidRPr="00CE3FE6">
              <w:rPr>
                <w:rFonts w:ascii="Times New Roman" w:eastAsia="Times New Roman" w:hAnsi="Times New Roman" w:cs="Times New Roman"/>
                <w:color w:val="000000"/>
                <w:sz w:val="18"/>
                <w:szCs w:val="18"/>
                <w:lang w:eastAsia="bg-BG"/>
              </w:rPr>
              <w:t>Население, обхванато от подобрените услуги по спешна медицинска помощ</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лица</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7 245 677</w:t>
            </w: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7 245 677</w:t>
            </w: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7 245 677</w:t>
            </w:r>
          </w:p>
        </w:tc>
      </w:tr>
      <w:tr w:rsidR="006D315A" w:rsidRPr="006D315A" w:rsidTr="000C2207">
        <w:trPr>
          <w:trHeight w:val="157"/>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061396"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10.</w:t>
            </w:r>
            <w:r w:rsidR="006D315A" w:rsidRPr="00CE3FE6">
              <w:rPr>
                <w:rFonts w:ascii="Times New Roman" w:eastAsia="Times New Roman" w:hAnsi="Times New Roman" w:cs="Times New Roman"/>
                <w:color w:val="000000"/>
                <w:sz w:val="18"/>
                <w:szCs w:val="18"/>
                <w:lang w:eastAsia="bg-BG"/>
              </w:rPr>
              <w:t>Брой подкрепени обекти на социалната инфраструктура в процеса на деинституционализация</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обекти</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46</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281"/>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061396"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11.</w:t>
            </w:r>
            <w:r w:rsidR="006D315A" w:rsidRPr="00CE3FE6">
              <w:rPr>
                <w:rFonts w:ascii="Times New Roman" w:eastAsia="Times New Roman" w:hAnsi="Times New Roman" w:cs="Times New Roman"/>
                <w:color w:val="000000"/>
                <w:sz w:val="18"/>
                <w:szCs w:val="18"/>
                <w:lang w:eastAsia="bg-BG"/>
              </w:rPr>
              <w:t>Ръст в очаквания брой посещения на подпомогнатите обекти на културното или природното наследство и туристически атракции.</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Посещения/год</w:t>
            </w:r>
            <w:r w:rsidR="00394307" w:rsidRPr="000C2207">
              <w:rPr>
                <w:rFonts w:ascii="Times New Roman" w:eastAsia="Times New Roman" w:hAnsi="Times New Roman" w:cs="Times New Roman"/>
                <w:color w:val="000000"/>
                <w:sz w:val="14"/>
                <w:szCs w:val="18"/>
                <w:lang w:eastAsia="bg-BG"/>
              </w:rPr>
              <w:t>.</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482 034</w:t>
            </w: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482 034</w:t>
            </w: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482 034</w:t>
            </w:r>
          </w:p>
        </w:tc>
      </w:tr>
      <w:tr w:rsidR="006D315A" w:rsidRPr="006D315A" w:rsidTr="000C2207">
        <w:trPr>
          <w:trHeight w:val="218"/>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061396"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r w:rsidR="006D315A" w:rsidRPr="00CE3FE6">
              <w:rPr>
                <w:rFonts w:ascii="Times New Roman" w:eastAsia="Times New Roman" w:hAnsi="Times New Roman" w:cs="Times New Roman"/>
                <w:color w:val="000000"/>
                <w:sz w:val="18"/>
                <w:szCs w:val="18"/>
                <w:lang w:eastAsia="bg-BG"/>
              </w:rPr>
              <w:t xml:space="preserve">Обща дължина на реконструирани или модернизирани пътища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394307"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км</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66,09</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46,74</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b/>
                <w:bCs/>
                <w:color w:val="000000"/>
                <w:sz w:val="18"/>
                <w:szCs w:val="18"/>
                <w:lang w:eastAsia="bg-BG"/>
              </w:rPr>
            </w:pPr>
            <w:r w:rsidRPr="00CE3FE6">
              <w:rPr>
                <w:rFonts w:ascii="Times New Roman" w:eastAsia="Times New Roman" w:hAnsi="Times New Roman" w:cs="Times New Roman"/>
                <w:b/>
                <w:bCs/>
                <w:color w:val="000000"/>
                <w:sz w:val="18"/>
                <w:szCs w:val="18"/>
                <w:lang w:eastAsia="bg-BG"/>
              </w:rPr>
              <w:t>Програми за ТГС</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r>
      <w:tr w:rsidR="0061369C" w:rsidRPr="006D315A" w:rsidTr="000C2207">
        <w:trPr>
          <w:trHeight w:val="395"/>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rPr>
                <w:rFonts w:ascii="Times New Roman" w:hAnsi="Times New Roman" w:cs="Times New Roman"/>
                <w:bCs/>
                <w:sz w:val="18"/>
                <w:szCs w:val="18"/>
              </w:rPr>
            </w:pPr>
            <w:r w:rsidRPr="00CE3FE6">
              <w:rPr>
                <w:rFonts w:ascii="Times New Roman" w:hAnsi="Times New Roman" w:cs="Times New Roman"/>
                <w:bCs/>
                <w:sz w:val="18"/>
                <w:szCs w:val="18"/>
              </w:rPr>
              <w:t>1. Размер на сертифицираните средства по програма ТГС Интеррег-ИПП България-Република Северна Македония“ 2014-2020 г.</w:t>
            </w:r>
          </w:p>
        </w:tc>
        <w:tc>
          <w:tcPr>
            <w:tcW w:w="570" w:type="dxa"/>
            <w:tcBorders>
              <w:top w:val="single" w:sz="4" w:space="0" w:color="auto"/>
              <w:left w:val="nil"/>
              <w:bottom w:val="single" w:sz="4" w:space="0" w:color="auto"/>
              <w:right w:val="single" w:sz="4" w:space="0" w:color="auto"/>
            </w:tcBorders>
            <w:shd w:val="clear" w:color="auto" w:fill="auto"/>
            <w:hideMark/>
          </w:tcPr>
          <w:p w:rsidR="0061369C" w:rsidRPr="000C2207" w:rsidRDefault="0061369C" w:rsidP="00275C26">
            <w:pPr>
              <w:spacing w:after="0" w:line="240" w:lineRule="auto"/>
              <w:ind w:left="-57" w:right="-57"/>
              <w:jc w:val="center"/>
              <w:rPr>
                <w:rFonts w:ascii="Times New Roman" w:hAnsi="Times New Roman" w:cs="Times New Roman"/>
                <w:sz w:val="14"/>
                <w:szCs w:val="18"/>
              </w:rPr>
            </w:pPr>
            <w:r w:rsidRPr="000C2207">
              <w:rPr>
                <w:rFonts w:ascii="Times New Roman" w:hAnsi="Times New Roman" w:cs="Times New Roman"/>
                <w:sz w:val="14"/>
                <w:szCs w:val="18"/>
              </w:rPr>
              <w:t>Евро</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sz w:val="18"/>
                <w:szCs w:val="18"/>
              </w:rPr>
              <w:t>3 730 466</w:t>
            </w:r>
          </w:p>
        </w:tc>
        <w:tc>
          <w:tcPr>
            <w:tcW w:w="851"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sz w:val="18"/>
                <w:szCs w:val="18"/>
              </w:rPr>
              <w:t>3 805 075</w:t>
            </w:r>
          </w:p>
        </w:tc>
        <w:tc>
          <w:tcPr>
            <w:tcW w:w="850"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sz w:val="18"/>
                <w:szCs w:val="18"/>
              </w:rPr>
              <w:t>3 881 181</w:t>
            </w:r>
          </w:p>
        </w:tc>
      </w:tr>
      <w:tr w:rsidR="0061369C" w:rsidRPr="006D315A" w:rsidTr="000C2207">
        <w:trPr>
          <w:trHeight w:val="377"/>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rPr>
                <w:rFonts w:ascii="Times New Roman" w:hAnsi="Times New Roman" w:cs="Times New Roman"/>
                <w:bCs/>
                <w:sz w:val="18"/>
                <w:szCs w:val="18"/>
              </w:rPr>
            </w:pPr>
            <w:r w:rsidRPr="00CE3FE6">
              <w:rPr>
                <w:rFonts w:ascii="Times New Roman" w:hAnsi="Times New Roman" w:cs="Times New Roman"/>
                <w:bCs/>
                <w:sz w:val="18"/>
                <w:szCs w:val="18"/>
              </w:rPr>
              <w:t>2. Размер на сертифицираните средства по програмата за ТГС Интеррег-ИПП България-Турция“ 2014-2020 г.</w:t>
            </w:r>
          </w:p>
        </w:tc>
        <w:tc>
          <w:tcPr>
            <w:tcW w:w="570" w:type="dxa"/>
            <w:tcBorders>
              <w:top w:val="single" w:sz="4" w:space="0" w:color="auto"/>
              <w:left w:val="nil"/>
              <w:bottom w:val="single" w:sz="4" w:space="0" w:color="auto"/>
              <w:right w:val="single" w:sz="4" w:space="0" w:color="auto"/>
            </w:tcBorders>
            <w:shd w:val="clear" w:color="auto" w:fill="auto"/>
            <w:hideMark/>
          </w:tcPr>
          <w:p w:rsidR="0061369C" w:rsidRPr="000C2207" w:rsidRDefault="0061369C" w:rsidP="00275C26">
            <w:pPr>
              <w:spacing w:after="0" w:line="240" w:lineRule="auto"/>
              <w:ind w:left="-57" w:right="-57"/>
              <w:jc w:val="center"/>
              <w:rPr>
                <w:rFonts w:ascii="Times New Roman" w:hAnsi="Times New Roman" w:cs="Times New Roman"/>
                <w:sz w:val="14"/>
                <w:szCs w:val="18"/>
              </w:rPr>
            </w:pPr>
            <w:r w:rsidRPr="000C2207">
              <w:rPr>
                <w:rFonts w:ascii="Times New Roman" w:hAnsi="Times New Roman" w:cs="Times New Roman"/>
                <w:sz w:val="14"/>
                <w:szCs w:val="18"/>
              </w:rPr>
              <w:t>Евро</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5 682 028</w:t>
            </w:r>
          </w:p>
        </w:tc>
        <w:tc>
          <w:tcPr>
            <w:tcW w:w="851"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5 795 668</w:t>
            </w:r>
          </w:p>
        </w:tc>
        <w:tc>
          <w:tcPr>
            <w:tcW w:w="850"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5 911 581</w:t>
            </w:r>
          </w:p>
        </w:tc>
      </w:tr>
      <w:tr w:rsidR="0061369C" w:rsidRPr="006D315A" w:rsidTr="000C2207">
        <w:trPr>
          <w:trHeight w:val="283"/>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rPr>
                <w:rFonts w:ascii="Times New Roman" w:hAnsi="Times New Roman" w:cs="Times New Roman"/>
                <w:bCs/>
                <w:sz w:val="18"/>
                <w:szCs w:val="18"/>
              </w:rPr>
            </w:pPr>
            <w:r w:rsidRPr="00CE3FE6">
              <w:rPr>
                <w:rFonts w:ascii="Times New Roman" w:hAnsi="Times New Roman" w:cs="Times New Roman"/>
                <w:bCs/>
                <w:sz w:val="18"/>
                <w:szCs w:val="18"/>
              </w:rPr>
              <w:t>3. Размер на сертифицираните средства по програмата за ТГС Интеррег-ИПП България-Сърбия“ 2014-2020 г.</w:t>
            </w:r>
          </w:p>
        </w:tc>
        <w:tc>
          <w:tcPr>
            <w:tcW w:w="570" w:type="dxa"/>
            <w:tcBorders>
              <w:top w:val="single" w:sz="4" w:space="0" w:color="auto"/>
              <w:left w:val="nil"/>
              <w:bottom w:val="single" w:sz="4" w:space="0" w:color="auto"/>
              <w:right w:val="single" w:sz="4" w:space="0" w:color="auto"/>
            </w:tcBorders>
            <w:shd w:val="clear" w:color="auto" w:fill="auto"/>
            <w:hideMark/>
          </w:tcPr>
          <w:p w:rsidR="0061369C" w:rsidRPr="000C2207" w:rsidRDefault="0061369C" w:rsidP="00275C26">
            <w:pPr>
              <w:spacing w:after="0" w:line="240" w:lineRule="auto"/>
              <w:ind w:left="-57" w:right="-57"/>
              <w:jc w:val="center"/>
              <w:rPr>
                <w:rFonts w:ascii="Times New Roman" w:hAnsi="Times New Roman" w:cs="Times New Roman"/>
                <w:sz w:val="14"/>
                <w:szCs w:val="18"/>
              </w:rPr>
            </w:pPr>
            <w:r w:rsidRPr="000C2207">
              <w:rPr>
                <w:rFonts w:ascii="Times New Roman" w:hAnsi="Times New Roman" w:cs="Times New Roman"/>
                <w:sz w:val="14"/>
                <w:szCs w:val="18"/>
              </w:rPr>
              <w:t>Евро</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6 536 807</w:t>
            </w:r>
          </w:p>
        </w:tc>
        <w:tc>
          <w:tcPr>
            <w:tcW w:w="851"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6 667 544</w:t>
            </w:r>
          </w:p>
        </w:tc>
        <w:tc>
          <w:tcPr>
            <w:tcW w:w="850"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lang w:val="en-US"/>
              </w:rPr>
            </w:pPr>
            <w:r w:rsidRPr="00CE3FE6">
              <w:rPr>
                <w:rFonts w:ascii="Times New Roman" w:hAnsi="Times New Roman" w:cs="Times New Roman"/>
                <w:iCs/>
                <w:sz w:val="18"/>
                <w:szCs w:val="18"/>
              </w:rPr>
              <w:t>6 800 896</w:t>
            </w:r>
          </w:p>
        </w:tc>
      </w:tr>
    </w:tbl>
    <w:p w:rsidR="00AD3856" w:rsidRPr="00D5594F" w:rsidRDefault="00AD3856" w:rsidP="00275C26">
      <w:pPr>
        <w:spacing w:after="0" w:line="240" w:lineRule="auto"/>
        <w:ind w:left="567"/>
        <w:jc w:val="both"/>
        <w:rPr>
          <w:rFonts w:ascii="Times New Roman" w:hAnsi="Times New Roman" w:cs="Times New Roman"/>
          <w:b/>
          <w:i/>
          <w:color w:val="0000CC"/>
          <w:sz w:val="14"/>
          <w:szCs w:val="12"/>
        </w:rPr>
      </w:pPr>
    </w:p>
    <w:p w:rsidR="003C14FB" w:rsidRDefault="003C14FB" w:rsidP="00275C26">
      <w:pPr>
        <w:spacing w:after="0" w:line="240" w:lineRule="auto"/>
        <w:ind w:firstLine="567"/>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Описание на показателите за изпълнение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w:t>
      </w:r>
      <w:r w:rsidRPr="0008462D">
        <w:rPr>
          <w:rFonts w:ascii="Times New Roman" w:hAnsi="Times New Roman"/>
        </w:rPr>
        <w:lastRenderedPageBreak/>
        <w:t xml:space="preserve">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стойности се планира какъв ще бъде броят на домакинствата, преминали в по-горен клас на енергопотребление.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lastRenderedPageBreak/>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CF41B4" w:rsidRDefault="003C14FB"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61369C">
        <w:rPr>
          <w:rFonts w:ascii="Times New Roman" w:hAnsi="Times New Roman"/>
        </w:rPr>
        <w:t>Показатели</w:t>
      </w:r>
      <w:r w:rsidR="0074524D" w:rsidRPr="0061369C">
        <w:rPr>
          <w:rFonts w:ascii="Times New Roman" w:hAnsi="Times New Roman"/>
        </w:rPr>
        <w:t>те</w:t>
      </w:r>
      <w:r w:rsidRPr="0061369C">
        <w:rPr>
          <w:rFonts w:ascii="Times New Roman" w:hAnsi="Times New Roman"/>
        </w:rPr>
        <w:t xml:space="preserve"> </w:t>
      </w:r>
      <w:r w:rsidR="0074524D" w:rsidRPr="0061369C">
        <w:rPr>
          <w:rFonts w:ascii="Times New Roman" w:hAnsi="Times New Roman"/>
        </w:rPr>
        <w:t xml:space="preserve">от Програми за ТГС </w:t>
      </w:r>
      <w:r w:rsidRPr="0061369C">
        <w:rPr>
          <w:rFonts w:ascii="Times New Roman" w:hAnsi="Times New Roman"/>
        </w:rPr>
        <w:t xml:space="preserve">- </w:t>
      </w:r>
      <w:r w:rsidR="0061369C" w:rsidRPr="0061369C">
        <w:rPr>
          <w:rFonts w:ascii="Times New Roman" w:hAnsi="Times New Roman"/>
        </w:rPr>
        <w:t>Заложените стойности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1549DD" w:rsidRPr="001549DD" w:rsidRDefault="001549DD" w:rsidP="00275C26">
      <w:pPr>
        <w:tabs>
          <w:tab w:val="left" w:pos="851"/>
        </w:tabs>
        <w:spacing w:after="0" w:line="240" w:lineRule="auto"/>
        <w:ind w:left="567"/>
        <w:jc w:val="both"/>
        <w:rPr>
          <w:rFonts w:ascii="Times New Roman" w:hAnsi="Times New Roman"/>
        </w:rPr>
      </w:pPr>
    </w:p>
    <w:p w:rsidR="009A6549" w:rsidRPr="003D0369" w:rsidRDefault="009A6549" w:rsidP="00275C26">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3D0369">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Непреодолима сила;</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59267E" w:rsidRPr="003D0369" w:rsidRDefault="0059267E"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eastAsia="Calibri" w:hAnsi="Times New Roman" w:cs="Times New Roman"/>
        </w:rPr>
        <w:t>Недостатъчен административен и финансов капацитет на бенефициентите;</w:t>
      </w:r>
    </w:p>
    <w:p w:rsidR="00C42151" w:rsidRPr="003D0369" w:rsidRDefault="00C42151"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3D0369" w:rsidRDefault="00C42151"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Възможни сътресения в Еврозоната</w:t>
      </w:r>
      <w:r w:rsidR="00C42151" w:rsidRPr="003D0369">
        <w:rPr>
          <w:rFonts w:ascii="Times New Roman" w:hAnsi="Times New Roman" w:cs="Times New Roman"/>
          <w:color w:val="000000" w:themeColor="text1"/>
        </w:rPr>
        <w:t>.</w:t>
      </w:r>
    </w:p>
    <w:p w:rsidR="00BC55E1" w:rsidRPr="003D0369" w:rsidRDefault="00BC55E1" w:rsidP="00275C26">
      <w:pPr>
        <w:pStyle w:val="NoSpacing"/>
        <w:tabs>
          <w:tab w:val="left" w:pos="851"/>
        </w:tabs>
        <w:ind w:left="567"/>
        <w:rPr>
          <w:rFonts w:ascii="Times New Roman" w:hAnsi="Times New Roman" w:cs="Times New Roman"/>
          <w:color w:val="000000" w:themeColor="text1"/>
        </w:rPr>
      </w:pPr>
    </w:p>
    <w:p w:rsidR="009A6549" w:rsidRPr="003D0369" w:rsidRDefault="009A6549" w:rsidP="00275C26">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Информация за наличността и качеството на данните</w:t>
      </w:r>
    </w:p>
    <w:p w:rsidR="00D573D6" w:rsidRPr="003D0369" w:rsidRDefault="00A1615C" w:rsidP="00275C26">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3D0369">
        <w:rPr>
          <w:rFonts w:ascii="Times New Roman" w:eastAsia="Calibri" w:hAnsi="Times New Roman" w:cs="Times New Roman"/>
          <w:bCs/>
        </w:rPr>
        <w:t>„</w:t>
      </w:r>
      <w:r w:rsidRPr="003D0369">
        <w:rPr>
          <w:rFonts w:ascii="Times New Roman" w:eastAsia="Calibri" w:hAnsi="Times New Roman" w:cs="Times New Roman"/>
        </w:rPr>
        <w:t>Информационна система за управление и наблюдение на средствата от ЕС в България”- ИСУН 2020</w:t>
      </w:r>
      <w:r w:rsidR="00D573D6" w:rsidRPr="003D0369">
        <w:rPr>
          <w:rFonts w:ascii="Times New Roman" w:eastAsia="Calibri" w:hAnsi="Times New Roman" w:cs="Times New Roman"/>
        </w:rPr>
        <w:t>;</w:t>
      </w:r>
    </w:p>
    <w:p w:rsidR="00D573D6" w:rsidRPr="003D0369" w:rsidRDefault="00D573D6" w:rsidP="00275C2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val="en-US" w:eastAsia="bg-BG"/>
        </w:rPr>
        <w:t>Lothar system</w:t>
      </w:r>
      <w:r w:rsidRPr="003D0369">
        <w:rPr>
          <w:rFonts w:ascii="Times New Roman" w:eastAsia="Times New Roman" w:hAnsi="Times New Roman" w:cs="Times New Roman"/>
          <w:lang w:eastAsia="bg-BG"/>
        </w:rPr>
        <w:t xml:space="preserve"> на ЕК </w:t>
      </w:r>
      <w:r w:rsidRPr="003D0369">
        <w:rPr>
          <w:rFonts w:ascii="Times New Roman" w:eastAsia="Times New Roman" w:hAnsi="Times New Roman" w:cs="Times New Roman"/>
          <w:lang w:val="en-GB" w:eastAsia="bg-BG"/>
        </w:rPr>
        <w:t>(</w:t>
      </w:r>
      <w:r w:rsidRPr="003D0369">
        <w:rPr>
          <w:rFonts w:ascii="Times New Roman" w:eastAsia="Times New Roman" w:hAnsi="Times New Roman" w:cs="Times New Roman"/>
          <w:lang w:val="en-US" w:eastAsia="bg-BG"/>
        </w:rPr>
        <w:t>Long</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Term</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HARmonograme)</w:t>
      </w:r>
      <w:r w:rsidRPr="003D0369">
        <w:rPr>
          <w:rFonts w:ascii="Times New Roman" w:eastAsia="Times New Roman" w:hAnsi="Times New Roman" w:cs="Times New Roman"/>
          <w:lang w:eastAsia="bg-BG"/>
        </w:rPr>
        <w:t>;</w:t>
      </w:r>
    </w:p>
    <w:p w:rsidR="00D573D6" w:rsidRPr="003D0369" w:rsidRDefault="00D573D6" w:rsidP="00275C2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eastAsia="bg-BG"/>
        </w:rPr>
        <w:t>Оперативна програма „Региони в растеж“ 2014-2020 г.</w:t>
      </w:r>
    </w:p>
    <w:p w:rsidR="00EA7CAF" w:rsidRPr="003D0369"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Националния статистически институт;</w:t>
      </w:r>
    </w:p>
    <w:p w:rsidR="00EA7CAF" w:rsidRPr="003D0369"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lastRenderedPageBreak/>
        <w:t>Евростат;</w:t>
      </w:r>
    </w:p>
    <w:p w:rsidR="00EA7CAF" w:rsidRPr="003D0369"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Административната статистика на Агенцията по заетостта и Министерството на труда и социалната политика</w:t>
      </w:r>
      <w:r w:rsidR="000F5E0D" w:rsidRPr="003D0369">
        <w:rPr>
          <w:rFonts w:ascii="Times New Roman" w:eastAsia="Times New Roman" w:hAnsi="Times New Roman"/>
          <w:lang w:val="ru-RU" w:eastAsia="bg-BG"/>
        </w:rPr>
        <w:t>;</w:t>
      </w:r>
    </w:p>
    <w:p w:rsidR="007B6332" w:rsidRPr="003D0369" w:rsidRDefault="007B6332"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hAnsi="Times New Roman"/>
        </w:rPr>
        <w:t>Основен източник за събиране на данни са информационните системи и докладите по сертификация по отделните програми .</w:t>
      </w:r>
    </w:p>
    <w:p w:rsidR="00EA7CAF"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Доклади за напредъка на проектите, годишните доклади за изпълнението на програмите и др.</w:t>
      </w:r>
    </w:p>
    <w:p w:rsidR="00D74891" w:rsidRDefault="00D74891"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2020 - 2022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rsidR="003515A4" w:rsidRPr="003515A4" w:rsidRDefault="003515A4" w:rsidP="00275C26">
      <w:pPr>
        <w:tabs>
          <w:tab w:val="left" w:pos="851"/>
        </w:tabs>
        <w:spacing w:after="0" w:line="240" w:lineRule="auto"/>
        <w:ind w:firstLine="567"/>
        <w:jc w:val="both"/>
        <w:rPr>
          <w:rFonts w:ascii="Times New Roman" w:eastAsia="Times New Roman" w:hAnsi="Times New Roman"/>
          <w:lang w:val="ru-RU" w:eastAsia="bg-BG"/>
        </w:rPr>
      </w:pPr>
      <w:r w:rsidRPr="003515A4">
        <w:rPr>
          <w:rFonts w:ascii="Times New Roman" w:eastAsia="Times New Roman" w:hAnsi="Times New Roman"/>
          <w:lang w:val="ru-RU" w:eastAsia="bg-BG"/>
        </w:rPr>
        <w:t>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проза е съобразена с промените.</w:t>
      </w:r>
    </w:p>
    <w:p w:rsidR="00D74891" w:rsidRDefault="00D74891"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Бюджетната прогноза по ОП „Региони в растеж“ 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AD5F10" w:rsidRPr="003D0369" w:rsidRDefault="00AD5F10"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AD5F10">
        <w:rPr>
          <w:rFonts w:ascii="Times New Roman" w:eastAsia="Times New Roman" w:hAnsi="Times New Roman"/>
          <w:lang w:val="ru-RU" w:eastAsia="bg-BG"/>
        </w:rPr>
        <w:t>Тъй като 2021-2023 г. са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rsidR="00FB62B4" w:rsidRPr="003D0369" w:rsidRDefault="00FB62B4" w:rsidP="00275C26">
      <w:pPr>
        <w:tabs>
          <w:tab w:val="left" w:pos="851"/>
        </w:tabs>
        <w:spacing w:after="0" w:line="240" w:lineRule="auto"/>
        <w:ind w:firstLine="567"/>
        <w:jc w:val="both"/>
        <w:rPr>
          <w:rFonts w:ascii="Times New Roman" w:eastAsia="Times New Roman" w:hAnsi="Times New Roman"/>
          <w:lang w:val="ru-RU" w:eastAsia="bg-BG"/>
        </w:rPr>
      </w:pPr>
    </w:p>
    <w:p w:rsidR="001244B7" w:rsidRPr="003D0369" w:rsidRDefault="001244B7" w:rsidP="00275C26">
      <w:pPr>
        <w:numPr>
          <w:ilvl w:val="0"/>
          <w:numId w:val="16"/>
        </w:numPr>
        <w:tabs>
          <w:tab w:val="left" w:pos="851"/>
        </w:tabs>
        <w:spacing w:after="0" w:line="240" w:lineRule="auto"/>
        <w:ind w:left="0" w:firstLine="567"/>
        <w:jc w:val="both"/>
        <w:rPr>
          <w:rFonts w:ascii="Times New Roman" w:hAnsi="Times New Roman" w:cs="Times New Roman"/>
          <w:i/>
          <w:color w:val="0000CC"/>
        </w:rPr>
      </w:pPr>
      <w:r w:rsidRPr="003D0369">
        <w:rPr>
          <w:rFonts w:ascii="Times New Roman" w:hAnsi="Times New Roman" w:cs="Times New Roman"/>
          <w:b/>
          <w:i/>
          <w:color w:val="0000CC"/>
        </w:rPr>
        <w:t xml:space="preserve">Предоставяни по програмата продукти/услуги </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853B48" w:rsidRPr="003D0369" w:rsidRDefault="00E218CB"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Pr>
          <w:rFonts w:ascii="Times New Roman" w:eastAsia="Times New Roman" w:hAnsi="Times New Roman"/>
          <w:b/>
          <w:i/>
          <w:color w:val="000000" w:themeColor="text1"/>
          <w:lang w:val="en-US"/>
        </w:rPr>
        <w:t>Продукт/услуга</w:t>
      </w:r>
      <w:r w:rsidR="00853B48" w:rsidRPr="003D0369">
        <w:rPr>
          <w:rFonts w:ascii="Times New Roman" w:eastAsia="Times New Roman" w:hAnsi="Times New Roman"/>
          <w:b/>
          <w:i/>
          <w:color w:val="000000" w:themeColor="text1"/>
          <w:lang w:val="en-US"/>
        </w:rPr>
        <w:t xml:space="preserve">: </w:t>
      </w:r>
      <w:r w:rsidR="00853B48" w:rsidRPr="003D0369">
        <w:rPr>
          <w:rFonts w:ascii="Times New Roman" w:eastAsia="Times New Roman" w:hAnsi="Times New Roman"/>
          <w:color w:val="000000" w:themeColor="text1"/>
          <w:lang w:val="en-US"/>
        </w:rPr>
        <w:t xml:space="preserve">Повишаване на енергийната ефективност в публичните </w:t>
      </w:r>
      <w:r w:rsidR="00AA3245" w:rsidRPr="003D0369">
        <w:rPr>
          <w:rFonts w:ascii="Times New Roman" w:eastAsia="Times New Roman" w:hAnsi="Times New Roman"/>
          <w:color w:val="000000" w:themeColor="text1"/>
        </w:rPr>
        <w:t xml:space="preserve">и в жилищните </w:t>
      </w:r>
      <w:r w:rsidR="00853B48" w:rsidRPr="003D0369">
        <w:rPr>
          <w:rFonts w:ascii="Times New Roman" w:eastAsia="Times New Roman" w:hAnsi="Times New Roman"/>
          <w:color w:val="000000" w:themeColor="text1"/>
          <w:lang w:val="en-US"/>
        </w:rPr>
        <w:t>сгради;</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853B48"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264EF1" w:rsidRPr="003D0369" w:rsidRDefault="00264EF1"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264EF1">
        <w:rPr>
          <w:rFonts w:ascii="Times New Roman" w:eastAsia="Times New Roman" w:hAnsi="Times New Roman"/>
          <w:color w:val="000000" w:themeColor="text1"/>
        </w:rPr>
        <w:t>Възстановяване на щети, настъпили в резултат от природни бедствия</w:t>
      </w:r>
      <w:r>
        <w:rPr>
          <w:rFonts w:ascii="Times New Roman" w:eastAsia="Times New Roman" w:hAnsi="Times New Roman"/>
          <w:color w:val="000000" w:themeColor="text1"/>
        </w:rPr>
        <w:t>.</w:t>
      </w:r>
    </w:p>
    <w:p w:rsidR="000C09EC" w:rsidRPr="003D0369" w:rsidRDefault="000C09EC" w:rsidP="00275C26">
      <w:pPr>
        <w:tabs>
          <w:tab w:val="left" w:pos="-3261"/>
          <w:tab w:val="left" w:pos="851"/>
        </w:tabs>
        <w:spacing w:after="0" w:line="240" w:lineRule="auto"/>
        <w:ind w:left="567"/>
        <w:jc w:val="both"/>
        <w:rPr>
          <w:rFonts w:ascii="Times New Roman" w:eastAsia="Times New Roman" w:hAnsi="Times New Roman"/>
          <w:color w:val="000000" w:themeColor="text1"/>
          <w:lang w:val="en-US"/>
        </w:rPr>
      </w:pPr>
    </w:p>
    <w:p w:rsidR="0010772E" w:rsidRPr="003D0369" w:rsidRDefault="0010772E" w:rsidP="00275C26">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Организационни структури, участващи в програмата</w:t>
      </w:r>
    </w:p>
    <w:p w:rsidR="0010772E" w:rsidRPr="003D0369" w:rsidRDefault="0010772E" w:rsidP="00275C26">
      <w:pPr>
        <w:pStyle w:val="ListParagraph"/>
        <w:numPr>
          <w:ilvl w:val="0"/>
          <w:numId w:val="60"/>
        </w:numPr>
        <w:tabs>
          <w:tab w:val="left" w:pos="851"/>
        </w:tabs>
        <w:spacing w:after="0" w:line="240" w:lineRule="auto"/>
        <w:ind w:left="0" w:firstLine="567"/>
        <w:rPr>
          <w:rFonts w:ascii="Times New Roman" w:hAnsi="Times New Roman"/>
        </w:rPr>
      </w:pPr>
      <w:r w:rsidRPr="003D0369">
        <w:rPr>
          <w:rFonts w:ascii="Times New Roman" w:hAnsi="Times New Roman"/>
        </w:rPr>
        <w:t>ГД „Стратегическо планиране и програми за регионално развитие“;</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„Управление на териториалното сътрудничество”;</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Европейска комисия;</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Управляващи органи и Национални партниращи органи;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ИА „Одит на средствата от ЕС” към Министъра на финансите – Одитен орган;</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„Национален фонд” към Министерството на финансите – Сертифициращ орган;</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Съвместни технически секретариати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Централни, регионални и местни институции;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Образователни и културни институции;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lastRenderedPageBreak/>
        <w:t>Неправителствени организации.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М</w:t>
      </w:r>
      <w:r w:rsidRPr="003D0369">
        <w:rPr>
          <w:rFonts w:ascii="Times New Roman" w:eastAsia="Times New Roman" w:hAnsi="Times New Roman"/>
          <w:color w:val="000000" w:themeColor="text1"/>
          <w:lang w:eastAsia="bg-BG"/>
        </w:rPr>
        <w:t xml:space="preserve">инистерства, областни и общински администрации, </w:t>
      </w:r>
      <w:r w:rsidR="00FB47CC" w:rsidRPr="003D0369">
        <w:rPr>
          <w:rFonts w:ascii="Times New Roman" w:eastAsia="Times New Roman" w:hAnsi="Times New Roman"/>
          <w:color w:val="000000" w:themeColor="text1"/>
          <w:lang w:eastAsia="bg-BG"/>
        </w:rPr>
        <w:t>висши училища</w:t>
      </w:r>
      <w:r w:rsidR="003B079B" w:rsidRPr="003D0369">
        <w:rPr>
          <w:rFonts w:ascii="Times New Roman" w:eastAsia="Times New Roman" w:hAnsi="Times New Roman"/>
          <w:color w:val="000000" w:themeColor="text1"/>
          <w:lang w:eastAsia="bg-BG"/>
        </w:rPr>
        <w:t xml:space="preserve"> и др.</w:t>
      </w:r>
    </w:p>
    <w:p w:rsidR="00FB62B4" w:rsidRPr="003D0369" w:rsidRDefault="00FB62B4" w:rsidP="00275C26">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D0369" w:rsidRDefault="0010772E" w:rsidP="00275C26">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Отговорност за изпълнението на програмата</w:t>
      </w:r>
    </w:p>
    <w:p w:rsidR="0010772E" w:rsidRDefault="0010772E" w:rsidP="00275C26">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D0369">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D0369">
        <w:rPr>
          <w:rFonts w:ascii="Times New Roman" w:eastAsia="Times New Roman" w:hAnsi="Times New Roman"/>
          <w:bCs/>
          <w:color w:val="000000" w:themeColor="text1"/>
          <w:lang w:eastAsia="bg-BG"/>
        </w:rPr>
        <w:t xml:space="preserve">на </w:t>
      </w:r>
      <w:r w:rsidRPr="003D0369">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D0369">
        <w:rPr>
          <w:lang w:val="en-US"/>
        </w:rPr>
        <w:t xml:space="preserve"> </w:t>
      </w:r>
      <w:r w:rsidRPr="003D0369">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A548AA" w:rsidRDefault="00A548AA" w:rsidP="00275C26">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275C26">
      <w:pPr>
        <w:pStyle w:val="ListParagraph"/>
        <w:numPr>
          <w:ilvl w:val="0"/>
          <w:numId w:val="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p w:rsidR="00285107" w:rsidRPr="00285107" w:rsidRDefault="00285107" w:rsidP="00275C26">
      <w:pPr>
        <w:tabs>
          <w:tab w:val="left" w:pos="851"/>
        </w:tabs>
        <w:spacing w:after="0" w:line="240" w:lineRule="auto"/>
        <w:ind w:left="568"/>
        <w:jc w:val="both"/>
        <w:rPr>
          <w:rFonts w:ascii="Times New Roman" w:hAnsi="Times New Roman"/>
          <w:b/>
          <w:i/>
          <w:color w:val="0000CC"/>
          <w:sz w:val="10"/>
          <w:szCs w:val="10"/>
        </w:rPr>
      </w:pPr>
    </w:p>
    <w:tbl>
      <w:tblPr>
        <w:tblW w:w="9863" w:type="dxa"/>
        <w:tblInd w:w="75" w:type="dxa"/>
        <w:tblCellMar>
          <w:left w:w="70" w:type="dxa"/>
          <w:right w:w="70" w:type="dxa"/>
        </w:tblCellMar>
        <w:tblLook w:val="04A0" w:firstRow="1" w:lastRow="0" w:firstColumn="1" w:lastColumn="0" w:noHBand="0" w:noVBand="1"/>
      </w:tblPr>
      <w:tblGrid>
        <w:gridCol w:w="367"/>
        <w:gridCol w:w="4873"/>
        <w:gridCol w:w="709"/>
        <w:gridCol w:w="709"/>
        <w:gridCol w:w="708"/>
        <w:gridCol w:w="851"/>
        <w:gridCol w:w="823"/>
        <w:gridCol w:w="823"/>
      </w:tblGrid>
      <w:tr w:rsidR="00407E3C" w:rsidRPr="00407E3C" w:rsidTr="00F36F32">
        <w:trPr>
          <w:trHeight w:val="67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2018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Закон 2020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AA2C01"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407E3C" w:rsidRPr="00407E3C">
              <w:rPr>
                <w:rFonts w:ascii="Times New Roman" w:eastAsia="Times New Roman" w:hAnsi="Times New Roman" w:cs="Times New Roman"/>
                <w:b/>
                <w:bCs/>
                <w:color w:val="000000"/>
                <w:sz w:val="16"/>
                <w:szCs w:val="16"/>
                <w:lang w:eastAsia="bg-BG"/>
              </w:rPr>
              <w:t>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2023 г.</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696,2</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4 876,0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2 864,0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2 464,0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2 564,0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538,1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213,1</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1 640,0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1 688,5</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3 236,0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1 060,0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760,0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3,2</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696,2</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4 876,0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2 864,0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2 464,0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2 564,0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538,1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213,1</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1 640,0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1 688,5</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3 236,0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1 060,0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760,0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3,2</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1EEB">
              <w:rPr>
                <w:rFonts w:ascii="Times New Roman" w:eastAsia="Times New Roman" w:hAnsi="Times New Roman" w:cs="Times New Roman"/>
                <w:b/>
                <w:bCs/>
                <w:color w:val="000000"/>
                <w:sz w:val="16"/>
                <w:szCs w:val="16"/>
                <w:lang w:val="en-US" w:eastAsia="bg-BG"/>
              </w:rPr>
              <w:t>С</w:t>
            </w:r>
            <w:r w:rsidRPr="00407E3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81,0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1.Текущи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2.Капиталови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3.Текущи и капиталови трансфери</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81,0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36F3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19 734,7</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635 122,3</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481 697,7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624 677,9</w:t>
            </w:r>
          </w:p>
        </w:tc>
      </w:tr>
      <w:tr w:rsidR="00407E3C" w:rsidRPr="00407E3C" w:rsidTr="00F36F32">
        <w:trPr>
          <w:trHeight w:val="20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Сметки за средства от ЕС</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610 400,0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473 000,1</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617 700,0</w:t>
            </w:r>
          </w:p>
        </w:tc>
      </w:tr>
      <w:tr w:rsidR="00407E3C" w:rsidRPr="00407E3C" w:rsidTr="00F36F32">
        <w:trPr>
          <w:trHeight w:val="36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vAlign w:val="bottom"/>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Други програми и инициативи, по които Република България е страна-партньор</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19 734,7</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24 722,3</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8 697,6</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6 977,9</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81,0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19 734,7</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635 122,3</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481 697,7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624 677,9</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777,3</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4 876,0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2 864,0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2 464,0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2 564,0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777,3</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24 610,7</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637 986,3</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484 161,7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627 241,9</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r>
    </w:tbl>
    <w:p w:rsidR="00645F00" w:rsidRDefault="00645F00" w:rsidP="00275C26">
      <w:pPr>
        <w:spacing w:after="0" w:line="240" w:lineRule="auto"/>
        <w:ind w:firstLine="567"/>
        <w:jc w:val="both"/>
        <w:rPr>
          <w:rFonts w:ascii="Times New Roman" w:eastAsia="Times New Roman" w:hAnsi="Times New Roman" w:cs="Times New Roman"/>
          <w:b/>
          <w:i/>
          <w:color w:val="0000CC"/>
          <w:lang w:eastAsia="bg-BG"/>
        </w:rPr>
      </w:pPr>
    </w:p>
    <w:p w:rsidR="00A838FD" w:rsidRDefault="000F76DF"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3D0369">
        <w:rPr>
          <w:rFonts w:ascii="Times New Roman" w:eastAsia="Times New Roman" w:hAnsi="Times New Roman" w:cs="Times New Roman"/>
          <w:b/>
          <w:i/>
          <w:color w:val="0000CC"/>
          <w:lang w:eastAsia="bg-BG"/>
        </w:rPr>
        <w:t>п</w:t>
      </w:r>
      <w:r w:rsidRPr="003D0369">
        <w:rPr>
          <w:rFonts w:ascii="Times New Roman" w:eastAsia="Times New Roman" w:hAnsi="Times New Roman" w:cs="Times New Roman"/>
          <w:b/>
          <w:i/>
          <w:color w:val="0000CC"/>
          <w:lang w:eastAsia="bg-BG"/>
        </w:rPr>
        <w:t>роектите</w:t>
      </w:r>
    </w:p>
    <w:p w:rsidR="0035570A" w:rsidRPr="00D5594F" w:rsidRDefault="0035570A" w:rsidP="00275C26">
      <w:pPr>
        <w:spacing w:after="0" w:line="240" w:lineRule="auto"/>
        <w:ind w:firstLine="567"/>
        <w:jc w:val="both"/>
        <w:rPr>
          <w:rFonts w:ascii="Times New Roman" w:eastAsia="Times New Roman" w:hAnsi="Times New Roman" w:cs="Times New Roman"/>
          <w:b/>
          <w:i/>
          <w:color w:val="0000CC"/>
          <w:sz w:val="12"/>
          <w:szCs w:val="12"/>
          <w:lang w:eastAsia="bg-BG"/>
        </w:rPr>
      </w:pPr>
    </w:p>
    <w:p w:rsidR="00170A53" w:rsidRPr="00D616C6" w:rsidRDefault="00170A53" w:rsidP="00275C26">
      <w:pPr>
        <w:pStyle w:val="ListParagraph"/>
        <w:numPr>
          <w:ilvl w:val="0"/>
          <w:numId w:val="106"/>
        </w:numPr>
        <w:tabs>
          <w:tab w:val="left" w:pos="851"/>
        </w:tabs>
        <w:spacing w:after="0" w:line="240" w:lineRule="auto"/>
        <w:ind w:left="0" w:firstLine="567"/>
        <w:rPr>
          <w:rFonts w:ascii="Times New Roman" w:hAnsi="Times New Roman"/>
          <w:b/>
          <w:i/>
        </w:rPr>
      </w:pPr>
      <w:r w:rsidRPr="00D616C6">
        <w:rPr>
          <w:rFonts w:ascii="Times New Roman" w:hAnsi="Times New Roman"/>
          <w:b/>
          <w:i/>
        </w:rPr>
        <w:t>Списък на програмите за европейско териториално сътрудничество</w:t>
      </w:r>
      <w:r w:rsidR="00D616C6">
        <w:rPr>
          <w:rFonts w:ascii="Times New Roman" w:hAnsi="Times New Roman"/>
          <w:b/>
          <w:i/>
          <w:lang w:val="en-US"/>
        </w:rPr>
        <w:t xml:space="preserve"> 2014 – 2020 </w:t>
      </w:r>
      <w:r w:rsidRPr="00D616C6">
        <w:rPr>
          <w:rFonts w:ascii="Times New Roman" w:hAnsi="Times New Roman"/>
          <w:b/>
          <w:i/>
        </w:rPr>
        <w:t>г.:</w:t>
      </w:r>
    </w:p>
    <w:p w:rsidR="00E73B84" w:rsidRPr="00E73B84" w:rsidRDefault="00E73B84" w:rsidP="00275C26">
      <w:pPr>
        <w:spacing w:after="0" w:line="240" w:lineRule="auto"/>
        <w:ind w:firstLine="709"/>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ЕФРР</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Calibri" w:hAnsi="Times New Roman" w:cs="Times New Roman"/>
          <w:lang w:val="en-US"/>
        </w:rPr>
        <w:t>ИНТЕРРЕГ</w:t>
      </w:r>
      <w:r w:rsidRPr="00CE1259">
        <w:rPr>
          <w:rFonts w:ascii="Times New Roman" w:eastAsia="Times New Roman" w:hAnsi="Times New Roman" w:cs="Times New Roman"/>
          <w:lang w:eastAsia="bg-BG"/>
        </w:rPr>
        <w:t xml:space="preserve"> V-A Румъния – България</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Calibri" w:hAnsi="Times New Roman" w:cs="Times New Roman"/>
          <w:lang w:val="en-US"/>
        </w:rPr>
        <w:t>ИНТЕРРЕГ</w:t>
      </w:r>
      <w:r w:rsidRPr="00CE1259">
        <w:rPr>
          <w:rFonts w:ascii="Times New Roman" w:eastAsia="Times New Roman" w:hAnsi="Times New Roman" w:cs="Times New Roman"/>
          <w:lang w:eastAsia="bg-BG"/>
        </w:rPr>
        <w:t xml:space="preserve"> V-A Гърция – България</w:t>
      </w:r>
    </w:p>
    <w:p w:rsidR="00E73B84" w:rsidRPr="00E73B84" w:rsidRDefault="00E73B84" w:rsidP="00275C26">
      <w:pPr>
        <w:tabs>
          <w:tab w:val="left" w:pos="851"/>
        </w:tabs>
        <w:spacing w:after="0" w:line="240" w:lineRule="auto"/>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ИПП</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Програма за трансгранично сътрудничество ИНТЕРРЕГ - ИПП България – Сърбия 2014-2020;</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Програма за трансгранично сътрудничество ИНТЕРРЕГ - ИПП България – Турция 2014-2020;</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Програма за трансгранично сътрудничество ИНТЕРРЕГ - ИПП България – Македония 2014-2020.</w:t>
      </w:r>
    </w:p>
    <w:p w:rsidR="00E73B84" w:rsidRPr="00E73B84" w:rsidRDefault="00E73B84" w:rsidP="00275C26">
      <w:pPr>
        <w:tabs>
          <w:tab w:val="left" w:pos="851"/>
        </w:tabs>
        <w:spacing w:after="0" w:line="240" w:lineRule="auto"/>
        <w:ind w:firstLine="567"/>
        <w:jc w:val="both"/>
        <w:rPr>
          <w:rFonts w:ascii="Times New Roman" w:eastAsia="Calibri" w:hAnsi="Times New Roman" w:cs="Times New Roman"/>
          <w:i/>
        </w:rPr>
      </w:pPr>
      <w:r w:rsidRPr="00E73B84">
        <w:rPr>
          <w:rFonts w:ascii="Times New Roman" w:eastAsia="Calibri" w:hAnsi="Times New Roman" w:cs="Times New Roman"/>
          <w:i/>
        </w:rPr>
        <w:t>Съвместна оперативна програма за трансгранично сътрудничество, съфинансирана от ЕИС</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lastRenderedPageBreak/>
        <w:t>Черноморски басейн 2014 – 2020</w:t>
      </w:r>
    </w:p>
    <w:p w:rsidR="00E73B84" w:rsidRPr="00E73B84" w:rsidRDefault="00E73B84" w:rsidP="00275C26">
      <w:pPr>
        <w:tabs>
          <w:tab w:val="left" w:pos="851"/>
        </w:tabs>
        <w:spacing w:after="0" w:line="240" w:lineRule="auto"/>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транснационално сътрудничество, съфинансирани от ЕФРР</w:t>
      </w:r>
    </w:p>
    <w:p w:rsidR="00E73B84" w:rsidRPr="00D616C6" w:rsidRDefault="00E73B84" w:rsidP="00275C26">
      <w:pPr>
        <w:numPr>
          <w:ilvl w:val="0"/>
          <w:numId w:val="9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Балкани – Средиземно море 2014 – 2020</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Дунав 2014 – 2020</w:t>
      </w:r>
    </w:p>
    <w:p w:rsidR="00E73B84" w:rsidRPr="00D616C6" w:rsidRDefault="00E73B84" w:rsidP="00275C26">
      <w:pPr>
        <w:tabs>
          <w:tab w:val="left" w:pos="851"/>
        </w:tabs>
        <w:spacing w:after="0" w:line="240" w:lineRule="auto"/>
        <w:ind w:firstLine="567"/>
        <w:jc w:val="both"/>
        <w:rPr>
          <w:rFonts w:ascii="Times New Roman" w:eastAsia="Calibri" w:hAnsi="Times New Roman" w:cs="Times New Roman"/>
          <w:i/>
        </w:rPr>
      </w:pPr>
      <w:r w:rsidRPr="00D616C6">
        <w:rPr>
          <w:rFonts w:ascii="Times New Roman" w:eastAsia="Calibri" w:hAnsi="Times New Roman" w:cs="Times New Roman"/>
          <w:i/>
        </w:rPr>
        <w:t>Програми за междурегионално сътрудничество, съфинансирани от ЕФРР</w:t>
      </w:r>
    </w:p>
    <w:p w:rsidR="00E73B84" w:rsidRPr="00D616C6" w:rsidRDefault="00E73B84" w:rsidP="00275C26">
      <w:pPr>
        <w:numPr>
          <w:ilvl w:val="0"/>
          <w:numId w:val="9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 xml:space="preserve">ИНТЕРРЕГ Европа </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ЕСПОН 2020</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УРБАКТ III</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 xml:space="preserve">ИНТЕРАКТ III </w:t>
      </w:r>
    </w:p>
    <w:p w:rsidR="007E0E7C" w:rsidRPr="00D616C6" w:rsidRDefault="007E0E7C"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Програми за европейско териториално сътрудничество 2021-2027</w:t>
      </w:r>
    </w:p>
    <w:p w:rsidR="00CE1259" w:rsidRPr="00D616C6" w:rsidRDefault="00CE1259" w:rsidP="00275C26">
      <w:pPr>
        <w:pStyle w:val="ListParagraph"/>
        <w:numPr>
          <w:ilvl w:val="0"/>
          <w:numId w:val="106"/>
        </w:numPr>
        <w:tabs>
          <w:tab w:val="left" w:pos="851"/>
        </w:tabs>
        <w:spacing w:after="0" w:line="240" w:lineRule="auto"/>
        <w:ind w:hanging="720"/>
        <w:jc w:val="both"/>
        <w:rPr>
          <w:rFonts w:ascii="Times New Roman" w:eastAsia="Times New Roman" w:hAnsi="Times New Roman"/>
          <w:b/>
          <w:lang w:eastAsia="bg-BG"/>
        </w:rPr>
      </w:pPr>
      <w:r w:rsidRPr="00D616C6">
        <w:rPr>
          <w:rFonts w:ascii="Times New Roman" w:eastAsia="Times New Roman" w:hAnsi="Times New Roman"/>
          <w:b/>
          <w:i/>
          <w:lang w:eastAsia="bg-BG"/>
        </w:rPr>
        <w:t>Оперативна програма „Региони в растеж“ 2014-2020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Цели на програмата</w:t>
      </w:r>
    </w:p>
    <w:p w:rsidR="00CE1259" w:rsidRPr="00CE1259" w:rsidRDefault="00CE1259" w:rsidP="00275C26">
      <w:pPr>
        <w:spacing w:after="0" w:line="240" w:lineRule="auto"/>
        <w:ind w:firstLine="567"/>
        <w:jc w:val="both"/>
        <w:rPr>
          <w:rFonts w:ascii="Times New Roman" w:eastAsia="Times New Roman" w:hAnsi="Times New Roman" w:cs="Times New Roman"/>
          <w:i/>
          <w:lang w:eastAsia="bg-BG"/>
        </w:rPr>
      </w:pPr>
      <w:r w:rsidRPr="00CE1259">
        <w:rPr>
          <w:rFonts w:ascii="Times New Roman" w:eastAsia="Times New Roman" w:hAnsi="Times New Roman" w:cs="Times New Roman"/>
          <w:i/>
          <w:lang w:eastAsia="bg-BG"/>
        </w:rPr>
        <w:t xml:space="preserve">Стратегически цели: </w:t>
      </w:r>
    </w:p>
    <w:p w:rsidR="00CE1259" w:rsidRPr="00CE1259" w:rsidRDefault="00CE1259" w:rsidP="00275C26">
      <w:pPr>
        <w:numPr>
          <w:ilvl w:val="0"/>
          <w:numId w:val="104"/>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CE1259" w:rsidRPr="00CE1259" w:rsidRDefault="00CE1259" w:rsidP="00275C26">
      <w:pPr>
        <w:numPr>
          <w:ilvl w:val="0"/>
          <w:numId w:val="104"/>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CE1259" w:rsidRPr="00CE1259" w:rsidRDefault="00CE1259" w:rsidP="00275C26">
      <w:pPr>
        <w:numPr>
          <w:ilvl w:val="0"/>
          <w:numId w:val="104"/>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CE1259" w:rsidRPr="00CE1259" w:rsidRDefault="00CE1259" w:rsidP="00275C26">
      <w:pPr>
        <w:tabs>
          <w:tab w:val="left" w:pos="709"/>
        </w:tabs>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Оперативни цели:</w:t>
      </w:r>
    </w:p>
    <w:p w:rsidR="00CE1259" w:rsidRPr="00CE1259" w:rsidRDefault="00CE1259" w:rsidP="00275C26">
      <w:pPr>
        <w:numPr>
          <w:ilvl w:val="0"/>
          <w:numId w:val="101"/>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енергийната ефективност в публичните и в жилищния сектор;</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rsidR="00CE1259" w:rsidRPr="00CE1259" w:rsidRDefault="00CE1259" w:rsidP="00275C26">
      <w:pPr>
        <w:numPr>
          <w:ilvl w:val="0"/>
          <w:numId w:val="99"/>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rsidR="00CE1259" w:rsidRPr="00CE1259" w:rsidRDefault="00CE1259" w:rsidP="00275C26">
      <w:pPr>
        <w:numPr>
          <w:ilvl w:val="0"/>
          <w:numId w:val="99"/>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rsidR="00CE1259" w:rsidRPr="00CE1259" w:rsidRDefault="00CE1259" w:rsidP="00275C26">
      <w:pPr>
        <w:tabs>
          <w:tab w:val="left" w:pos="709"/>
        </w:tabs>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Предоставяни по програмата продукти/услуги</w:t>
      </w:r>
    </w:p>
    <w:p w:rsidR="00CE1259" w:rsidRPr="00CE1259" w:rsidRDefault="00CE1259" w:rsidP="00275C26">
      <w:pPr>
        <w:numPr>
          <w:ilvl w:val="0"/>
          <w:numId w:val="103"/>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rsidR="00CE1259" w:rsidRPr="00CE1259" w:rsidRDefault="00CE1259" w:rsidP="00275C26">
      <w:pPr>
        <w:numPr>
          <w:ilvl w:val="0"/>
          <w:numId w:val="103"/>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E1259" w:rsidRPr="00CE1259" w:rsidRDefault="00CE1259" w:rsidP="00275C26">
      <w:pPr>
        <w:numPr>
          <w:ilvl w:val="0"/>
          <w:numId w:val="10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CE1259" w:rsidRPr="00CE1259" w:rsidRDefault="00CE1259" w:rsidP="00275C26">
      <w:pPr>
        <w:numPr>
          <w:ilvl w:val="0"/>
          <w:numId w:val="10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CE1259" w:rsidRPr="00CE1259" w:rsidRDefault="00CE1259" w:rsidP="00275C26">
      <w:pPr>
        <w:numPr>
          <w:ilvl w:val="0"/>
          <w:numId w:val="103"/>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 и 1 процедура за предоставяне на БФП в размер на 18,7 млн. лв. през 2019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Прогнозата за плащания отразява също така и спецификата при финансовите инструменти през новия програмен период, включително необходимия период Фондът на фондове (ФМФИБ ЕАД) да проведе процедури за избор на финансови посредници и сключи оперативни споразумения за изпълнение на финансовите инструменти по ОПРР.</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lastRenderedPageBreak/>
        <w:t>При изготвяне на прогнозата за плащания по ОП „Региони в растеж“ 2014-2020 г. са взети предвид следните основни допускания:</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Индикативното разпределение на одобрения бюджет на ОП „Региони в растеж“ 2014-2020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Прогноза за договаряне по години, спрямо бюджета по оперативната програма и реално договорените към момента средства, както следва:</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2015 г. –  2,91 %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2016 г. – 36,87 %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2017 г. –</w:t>
      </w:r>
      <w:r w:rsidR="00C96947">
        <w:rPr>
          <w:rFonts w:ascii="Times New Roman" w:eastAsia="Times New Roman" w:hAnsi="Times New Roman" w:cs="Times New Roman"/>
          <w:lang w:val="en-US" w:eastAsia="bg-BG"/>
        </w:rPr>
        <w:t xml:space="preserve"> </w:t>
      </w:r>
      <w:r w:rsidRPr="00CE1259">
        <w:rPr>
          <w:rFonts w:ascii="Times New Roman" w:eastAsia="Times New Roman" w:hAnsi="Times New Roman" w:cs="Times New Roman"/>
          <w:lang w:eastAsia="bg-BG"/>
        </w:rPr>
        <w:t>24,08 %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2018 г. – 17,86 %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2019 г. – 4,25 %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val="en-US" w:eastAsia="bg-BG"/>
        </w:rPr>
        <w:t xml:space="preserve">2020 </w:t>
      </w:r>
      <w:r w:rsidRPr="00CE1259">
        <w:rPr>
          <w:rFonts w:ascii="Times New Roman" w:eastAsia="Times New Roman" w:hAnsi="Times New Roman" w:cs="Times New Roman"/>
          <w:lang w:eastAsia="bg-BG"/>
        </w:rPr>
        <w:t>г. – 14,00 %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"Регионална здравна инфраструктура" (голям проект) със срок 36 месеца, проектите по приоритетна ос 5 „Регионална социална инфраструктура“ с очакван срок 24 месеца и проектите по приоритетна ос 7 „Регионална пътна инфраструктура“ с очакван срок на изпълнение 36 месеца.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Очакван размер на авансови плащания по проектите до 30 %.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Плащания по финансовите инструменти по приоритетна ос 1 и 6.</w:t>
      </w:r>
    </w:p>
    <w:p w:rsidR="00CE1259" w:rsidRPr="00CE1259" w:rsidRDefault="00CE1259" w:rsidP="00275C26">
      <w:pPr>
        <w:spacing w:after="0" w:line="240" w:lineRule="auto"/>
        <w:ind w:firstLine="567"/>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Оперативна програма „Региони в растеж“ 2014-2020 (ОПРР) в размер на 369 746 720,85 лв. (в т.ч. 314 300 012 лв. финансиране по ЕФРР) за програмния период. </w:t>
      </w:r>
    </w:p>
    <w:p w:rsidR="00CE1259" w:rsidRPr="00CE1259" w:rsidRDefault="00CE1259" w:rsidP="00275C26">
      <w:pPr>
        <w:spacing w:after="0" w:line="240" w:lineRule="auto"/>
        <w:ind w:firstLine="567"/>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 и 24 632 672,17 лв. (в т.ч. 20 937 771,34  лв. финансиране по ЕФРР) по Приоритетна ос 6 "Регионален туризъм" на ОПРР 2014-2020.</w:t>
      </w:r>
    </w:p>
    <w:p w:rsidR="00CE1259" w:rsidRPr="00CE1259" w:rsidRDefault="00CE1259" w:rsidP="00275C26">
      <w:pPr>
        <w:spacing w:after="0" w:line="240" w:lineRule="auto"/>
        <w:ind w:firstLine="567"/>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 xml:space="preserve">УО на ОПРР планира да изплати на ФМФИБ ЕАД втори, трети и четвърти транш по Приоритетна ос 1 (67 804 008,04 лв.) и Приоритетна ос 6 (24 632 672,17 лв.), съставляващи 25 % от средствата за финансови инструменти, съответно сумата от 92 436 680,21 млн. лв. (в т.ч. 78 571 178,18  лв. средства от ЕФРР и  13 865 502,03 лв. съфинансиране) за всеки един транш през 2021 г., 2022 г. и 2023 г., съгласно подписаното финансовото споразумение.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iCs/>
          <w:lang w:eastAsia="bg-BG"/>
        </w:rPr>
        <w:t xml:space="preserve">Със споразумение за изменение № 2 към ФС са извършени промени, свързани с преодоляване на последиците от кризата с </w:t>
      </w:r>
      <w:r w:rsidRPr="00CE1259">
        <w:rPr>
          <w:rFonts w:ascii="Times New Roman" w:eastAsia="Times New Roman" w:hAnsi="Times New Roman" w:cs="Times New Roman"/>
          <w:iCs/>
          <w:lang w:val="en-US" w:eastAsia="bg-BG"/>
        </w:rPr>
        <w:t>COVID-19</w:t>
      </w:r>
      <w:r w:rsidRPr="00CE1259">
        <w:rPr>
          <w:rFonts w:ascii="Times New Roman" w:eastAsia="Times New Roman" w:hAnsi="Times New Roman" w:cs="Times New Roman"/>
          <w:iCs/>
          <w:lang w:eastAsia="bg-BG"/>
        </w:rPr>
        <w:t xml:space="preserve">, като един от Фондовете за градско развитие – Регионален фонд за градско развитие АД, планира да отпуска като временна мярка в отговор на кризата оборотни кредити. В тази връзка, с финансовия посредник са уточнени </w:t>
      </w:r>
      <w:r w:rsidRPr="00CE1259">
        <w:rPr>
          <w:rFonts w:ascii="Times New Roman" w:eastAsia="Times New Roman" w:hAnsi="Times New Roman" w:cs="Times New Roman"/>
          <w:lang w:eastAsia="bg-BG"/>
        </w:rPr>
        <w:t xml:space="preserve">следните прогнози по отношение на </w:t>
      </w:r>
      <w:r w:rsidRPr="00CE1259">
        <w:rPr>
          <w:rFonts w:ascii="Times New Roman" w:eastAsia="Times New Roman" w:hAnsi="Times New Roman" w:cs="Times New Roman"/>
          <w:lang w:val="en-GB" w:eastAsia="bg-BG"/>
        </w:rPr>
        <w:t>новия индикатор CV21 „Стойност на финансова подкрепа за МСП за оборотно финансиране, различно от БФП (подкрепа чрез финансови инструменти) в отговор на кризата</w:t>
      </w:r>
      <w:r w:rsidRPr="00CE1259">
        <w:rPr>
          <w:rFonts w:ascii="Times New Roman" w:eastAsia="Times New Roman" w:hAnsi="Times New Roman" w:cs="Times New Roman"/>
          <w:lang w:eastAsia="bg-BG"/>
        </w:rPr>
        <w:t>,</w:t>
      </w:r>
      <w:r w:rsidRPr="00CE1259">
        <w:rPr>
          <w:rFonts w:ascii="Times New Roman" w:eastAsia="Times New Roman" w:hAnsi="Times New Roman" w:cs="Times New Roman"/>
          <w:lang w:val="en-GB" w:eastAsia="bg-BG"/>
        </w:rPr>
        <w:t xml:space="preserve"> свързана с COVID</w:t>
      </w:r>
      <w:r w:rsidRPr="00CE1259">
        <w:rPr>
          <w:rFonts w:ascii="Times New Roman" w:eastAsia="Times New Roman" w:hAnsi="Times New Roman" w:cs="Times New Roman"/>
          <w:lang w:eastAsia="bg-BG"/>
        </w:rPr>
        <w:t>-</w:t>
      </w:r>
      <w:r w:rsidRPr="00CE1259">
        <w:rPr>
          <w:rFonts w:ascii="Times New Roman" w:eastAsia="Times New Roman" w:hAnsi="Times New Roman" w:cs="Times New Roman"/>
          <w:lang w:val="en-GB" w:eastAsia="bg-BG"/>
        </w:rPr>
        <w:t xml:space="preserve">19 (средства от ОПРР)“ </w:t>
      </w:r>
      <w:r w:rsidRPr="00CE1259">
        <w:rPr>
          <w:rFonts w:ascii="Times New Roman" w:eastAsia="Times New Roman" w:hAnsi="Times New Roman" w:cs="Times New Roman"/>
          <w:lang w:eastAsia="bg-BG"/>
        </w:rPr>
        <w:t xml:space="preserve">по </w:t>
      </w:r>
      <w:r w:rsidRPr="00CE1259">
        <w:rPr>
          <w:rFonts w:ascii="Times New Roman" w:eastAsia="Times New Roman" w:hAnsi="Times New Roman" w:cs="Times New Roman"/>
          <w:lang w:val="en-GB" w:eastAsia="bg-BG"/>
        </w:rPr>
        <w:t>ПО 1:</w:t>
      </w:r>
    </w:p>
    <w:p w:rsidR="00CE1259" w:rsidRPr="00CE1259" w:rsidRDefault="00CE1259" w:rsidP="00275C26">
      <w:pPr>
        <w:numPr>
          <w:ilvl w:val="0"/>
          <w:numId w:val="105"/>
        </w:numPr>
        <w:tabs>
          <w:tab w:val="left" w:pos="851"/>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val="en-GB" w:eastAsia="bg-BG"/>
        </w:rPr>
        <w:t xml:space="preserve">по </w:t>
      </w:r>
      <w:r w:rsidRPr="00CE1259">
        <w:rPr>
          <w:rFonts w:ascii="Times New Roman" w:eastAsia="Times New Roman" w:hAnsi="Times New Roman" w:cs="Times New Roman"/>
          <w:lang w:eastAsia="bg-BG"/>
        </w:rPr>
        <w:t>И</w:t>
      </w:r>
      <w:r w:rsidRPr="00CE1259">
        <w:rPr>
          <w:rFonts w:ascii="Times New Roman" w:eastAsia="Times New Roman" w:hAnsi="Times New Roman" w:cs="Times New Roman"/>
          <w:lang w:val="en-GB" w:eastAsia="bg-BG"/>
        </w:rPr>
        <w:t>нвестиционен приоритет „Градски транспорт“ – EUR 250 000;</w:t>
      </w:r>
    </w:p>
    <w:p w:rsidR="00CE1259" w:rsidRPr="00CE1259" w:rsidRDefault="00CE1259" w:rsidP="00275C26">
      <w:pPr>
        <w:numPr>
          <w:ilvl w:val="0"/>
          <w:numId w:val="105"/>
        </w:numPr>
        <w:tabs>
          <w:tab w:val="left" w:pos="851"/>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val="en-GB" w:eastAsia="bg-BG"/>
        </w:rPr>
        <w:t xml:space="preserve">по </w:t>
      </w:r>
      <w:r w:rsidRPr="00CE1259">
        <w:rPr>
          <w:rFonts w:ascii="Times New Roman" w:eastAsia="Times New Roman" w:hAnsi="Times New Roman" w:cs="Times New Roman"/>
          <w:lang w:eastAsia="bg-BG"/>
        </w:rPr>
        <w:t>И</w:t>
      </w:r>
      <w:r w:rsidRPr="00CE1259">
        <w:rPr>
          <w:rFonts w:ascii="Times New Roman" w:eastAsia="Times New Roman" w:hAnsi="Times New Roman" w:cs="Times New Roman"/>
          <w:lang w:val="en-GB" w:eastAsia="bg-BG"/>
        </w:rPr>
        <w:t>нвестиционен приоритет „Градска среда“ (за икономическите зони) - EUR 2 000 000;</w:t>
      </w:r>
    </w:p>
    <w:p w:rsidR="00CE1259" w:rsidRPr="00CE1259" w:rsidRDefault="00CE1259" w:rsidP="00275C26">
      <w:pPr>
        <w:numPr>
          <w:ilvl w:val="0"/>
          <w:numId w:val="105"/>
        </w:numPr>
        <w:tabs>
          <w:tab w:val="left" w:pos="851"/>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val="en-GB" w:eastAsia="bg-BG"/>
        </w:rPr>
        <w:t xml:space="preserve">по </w:t>
      </w:r>
      <w:r w:rsidRPr="00CE1259">
        <w:rPr>
          <w:rFonts w:ascii="Times New Roman" w:eastAsia="Times New Roman" w:hAnsi="Times New Roman" w:cs="Times New Roman"/>
          <w:lang w:eastAsia="bg-BG"/>
        </w:rPr>
        <w:t>И</w:t>
      </w:r>
      <w:r w:rsidRPr="00CE1259">
        <w:rPr>
          <w:rFonts w:ascii="Times New Roman" w:eastAsia="Times New Roman" w:hAnsi="Times New Roman" w:cs="Times New Roman"/>
          <w:lang w:val="en-GB" w:eastAsia="bg-BG"/>
        </w:rPr>
        <w:t>нвестиционен приоритет „Социална инфраструктура“ (за спортна + културна инфраструктура) - EUR 250 000.</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Срокът за изпълнение на тези мерки, договорен в споразумението за изменение, е 9 месеца след края на извънредната ситуация, но не по-късно от 31.12.2021 г.</w:t>
      </w:r>
    </w:p>
    <w:p w:rsidR="00CE1259" w:rsidRPr="00CE1259" w:rsidRDefault="00CE1259" w:rsidP="00275C26">
      <w:pPr>
        <w:spacing w:after="0" w:line="240" w:lineRule="auto"/>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Другият фонд за градско развитие – ДЗЗД „Фонд за устойчиви градове“, изпълняващ функциите на ФГР за София и ФГР за Южна България, с днешна дата се въздържа от изпълнение на мерки в подкрепа на преодоляване на последиците от COVID-19</w:t>
      </w:r>
      <w:r w:rsidRPr="00CE1259">
        <w:rPr>
          <w:rFonts w:ascii="Times New Roman" w:eastAsia="Times New Roman" w:hAnsi="Times New Roman" w:cs="Times New Roman"/>
          <w:iCs/>
          <w:lang w:val="en-US" w:eastAsia="bg-BG"/>
        </w:rPr>
        <w:t xml:space="preserve"> – </w:t>
      </w:r>
      <w:r w:rsidRPr="00CE1259">
        <w:rPr>
          <w:rFonts w:ascii="Times New Roman" w:eastAsia="Times New Roman" w:hAnsi="Times New Roman" w:cs="Times New Roman"/>
          <w:iCs/>
          <w:lang w:eastAsia="bg-BG"/>
        </w:rPr>
        <w:t xml:space="preserve">съответно такива не са включени в настоящата прогноза по ФИ.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iCs/>
          <w:lang w:eastAsia="bg-BG"/>
        </w:rPr>
        <w:t xml:space="preserve">В допълнение, УО на ОПРР не планира да бъде краен получател на заем/и чрез ФМФИБ за периода 2021-2023 г. В този смисъл, попълването на Приложения 11а, 11 б и 11 в от Указанията за подготовката и </w:t>
      </w:r>
      <w:r w:rsidRPr="00CE1259">
        <w:rPr>
          <w:rFonts w:ascii="Times New Roman" w:eastAsia="Times New Roman" w:hAnsi="Times New Roman" w:cs="Times New Roman"/>
          <w:iCs/>
          <w:lang w:eastAsia="bg-BG"/>
        </w:rPr>
        <w:lastRenderedPageBreak/>
        <w:t>представянето на бюджетните прогнози на първостепенните разпоредители с бюджет за периода 2021-2023 е неприложимо</w:t>
      </w:r>
      <w:r w:rsidRPr="00CE1259">
        <w:rPr>
          <w:rFonts w:ascii="Times New Roman" w:eastAsia="Times New Roman" w:hAnsi="Times New Roman" w:cs="Times New Roman"/>
          <w:lang w:eastAsia="bg-BG"/>
        </w:rPr>
        <w:t>.“</w:t>
      </w:r>
    </w:p>
    <w:p w:rsidR="00CE1259" w:rsidRPr="00D616C6" w:rsidRDefault="00CE1259" w:rsidP="00275C26">
      <w:pPr>
        <w:pStyle w:val="ListParagraph"/>
        <w:numPr>
          <w:ilvl w:val="0"/>
          <w:numId w:val="106"/>
        </w:numPr>
        <w:tabs>
          <w:tab w:val="left" w:pos="851"/>
        </w:tabs>
        <w:spacing w:after="0" w:line="240" w:lineRule="auto"/>
        <w:ind w:left="0" w:firstLine="567"/>
        <w:jc w:val="both"/>
        <w:rPr>
          <w:rFonts w:ascii="Times New Roman" w:eastAsia="Times New Roman" w:hAnsi="Times New Roman"/>
          <w:b/>
          <w:i/>
          <w:lang w:eastAsia="bg-BG"/>
        </w:rPr>
      </w:pPr>
      <w:r w:rsidRPr="00D616C6">
        <w:rPr>
          <w:rFonts w:ascii="Times New Roman" w:eastAsia="Times New Roman" w:hAnsi="Times New Roman"/>
          <w:b/>
          <w:i/>
          <w:lang w:eastAsia="bg-BG"/>
        </w:rPr>
        <w:t>Програма „Развитие на регионите“ 2021-2027 г.</w:t>
      </w:r>
    </w:p>
    <w:p w:rsidR="00CE1259" w:rsidRPr="00CE1259" w:rsidRDefault="00CE1259" w:rsidP="00275C26">
      <w:pPr>
        <w:spacing w:after="0" w:line="240" w:lineRule="auto"/>
        <w:ind w:firstLine="567"/>
        <w:jc w:val="both"/>
        <w:rPr>
          <w:rFonts w:ascii="Times New Roman" w:eastAsia="Times New Roman" w:hAnsi="Times New Roman" w:cs="Times New Roman"/>
          <w:bCs/>
          <w:lang w:eastAsia="bg-BG"/>
        </w:rPr>
      </w:pPr>
      <w:r w:rsidRPr="00CE1259">
        <w:rPr>
          <w:rFonts w:ascii="Times New Roman" w:eastAsia="Times New Roman" w:hAnsi="Times New Roman" w:cs="Times New Roman"/>
          <w:bCs/>
          <w:lang w:eastAsia="bg-BG"/>
        </w:rPr>
        <w:t>Цели на програмата</w:t>
      </w:r>
    </w:p>
    <w:p w:rsidR="00CE1259" w:rsidRPr="00CE1259" w:rsidRDefault="00CE1259" w:rsidP="00275C26">
      <w:pPr>
        <w:spacing w:after="0" w:line="240" w:lineRule="auto"/>
        <w:ind w:firstLine="567"/>
        <w:jc w:val="both"/>
        <w:rPr>
          <w:rFonts w:ascii="Times New Roman" w:eastAsia="Times New Roman" w:hAnsi="Times New Roman" w:cs="Times New Roman"/>
          <w:bCs/>
          <w:i/>
          <w:iCs/>
          <w:lang w:eastAsia="bg-BG"/>
        </w:rPr>
      </w:pPr>
      <w:r w:rsidRPr="00CE1259">
        <w:rPr>
          <w:rFonts w:ascii="Times New Roman" w:eastAsia="Times New Roman" w:hAnsi="Times New Roman" w:cs="Times New Roman"/>
          <w:bCs/>
          <w:i/>
          <w:iCs/>
          <w:lang w:eastAsia="bg-BG"/>
        </w:rPr>
        <w:t xml:space="preserve">Стратегически цели: </w:t>
      </w:r>
    </w:p>
    <w:p w:rsidR="00CE1259" w:rsidRPr="00CE1259" w:rsidRDefault="00CE1259" w:rsidP="00275C26">
      <w:pPr>
        <w:spacing w:after="0" w:line="240" w:lineRule="auto"/>
        <w:ind w:firstLine="567"/>
        <w:jc w:val="both"/>
        <w:rPr>
          <w:rFonts w:ascii="Times New Roman" w:eastAsia="Times New Roman" w:hAnsi="Times New Roman" w:cs="Times New Roman"/>
          <w:b/>
          <w:bCs/>
          <w:i/>
          <w:iCs/>
          <w:highlight w:val="yellow"/>
          <w:lang w:eastAsia="bg-BG"/>
        </w:rPr>
      </w:pPr>
      <w:r w:rsidRPr="00CE1259">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CE1259" w:rsidRPr="00CE1259" w:rsidRDefault="00CE1259" w:rsidP="00275C26">
      <w:pPr>
        <w:spacing w:after="0" w:line="240" w:lineRule="auto"/>
        <w:jc w:val="both"/>
        <w:rPr>
          <w:rFonts w:ascii="Times New Roman" w:eastAsia="Times New Roman" w:hAnsi="Times New Roman" w:cs="Times New Roman"/>
          <w:bCs/>
          <w:iCs/>
          <w:lang w:eastAsia="bg-BG"/>
        </w:rPr>
      </w:pPr>
      <w:r w:rsidRPr="00CE1259">
        <w:rPr>
          <w:rFonts w:ascii="Times New Roman" w:eastAsia="Times New Roman" w:hAnsi="Times New Roman" w:cs="Times New Roman"/>
          <w:bCs/>
          <w:iCs/>
          <w:lang w:eastAsia="bg-BG"/>
        </w:rPr>
        <w:t>Оперативни цели:</w:t>
      </w:r>
    </w:p>
    <w:p w:rsidR="00CE1259" w:rsidRPr="00CE1259" w:rsidRDefault="00CE1259" w:rsidP="00275C26">
      <w:pPr>
        <w:spacing w:after="0" w:line="240" w:lineRule="auto"/>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CE1259" w:rsidRPr="00CE1259" w:rsidRDefault="00CE1259" w:rsidP="00275C26">
      <w:pPr>
        <w:numPr>
          <w:ilvl w:val="0"/>
          <w:numId w:val="102"/>
        </w:numPr>
        <w:tabs>
          <w:tab w:val="left" w:pos="709"/>
          <w:tab w:val="left" w:pos="851"/>
          <w:tab w:val="left" w:pos="1276"/>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Насърчаване на балансирано териториално развитие чрез полицентрична мрежа от градове;</w:t>
      </w:r>
    </w:p>
    <w:p w:rsidR="00CE1259" w:rsidRPr="00CE1259" w:rsidRDefault="00CE1259" w:rsidP="00275C26">
      <w:pPr>
        <w:numPr>
          <w:ilvl w:val="0"/>
          <w:numId w:val="102"/>
        </w:numPr>
        <w:tabs>
          <w:tab w:val="left" w:pos="709"/>
          <w:tab w:val="left" w:pos="851"/>
          <w:tab w:val="left" w:pos="1276"/>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Увеличаване на икономическия растеж на българските региони;</w:t>
      </w:r>
    </w:p>
    <w:p w:rsidR="00CE1259" w:rsidRPr="00CE1259" w:rsidRDefault="00CE1259" w:rsidP="00275C26">
      <w:pPr>
        <w:numPr>
          <w:ilvl w:val="0"/>
          <w:numId w:val="102"/>
        </w:numPr>
        <w:tabs>
          <w:tab w:val="left" w:pos="709"/>
          <w:tab w:val="left" w:pos="851"/>
          <w:tab w:val="left" w:pos="1276"/>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Справяне с негативните демографски тенденции и намаляване на регионалните различия по отношение на населението.</w:t>
      </w:r>
    </w:p>
    <w:p w:rsidR="00CE1259" w:rsidRPr="00CE1259" w:rsidRDefault="00CE1259" w:rsidP="00275C26">
      <w:pPr>
        <w:spacing w:after="0" w:line="240" w:lineRule="auto"/>
        <w:ind w:firstLine="567"/>
        <w:jc w:val="both"/>
        <w:rPr>
          <w:rFonts w:ascii="Times New Roman" w:eastAsia="Times New Roman" w:hAnsi="Times New Roman" w:cs="Times New Roman"/>
          <w:lang w:val="en-US" w:eastAsia="bg-BG"/>
        </w:rPr>
      </w:pPr>
      <w:r w:rsidRPr="00CE1259">
        <w:rPr>
          <w:rFonts w:ascii="Times New Roman" w:eastAsia="Times New Roman" w:hAnsi="Times New Roman" w:cs="Times New Roman"/>
          <w:lang w:eastAsia="bg-BG"/>
        </w:rPr>
        <w:t>Предвижда се ПРР 2021-2027 да бъде изцяло насочена към цел на политиката 5 съгласно проекторегламента с общите разпоредби за фондовете</w:t>
      </w:r>
      <w:r w:rsidRPr="00CE1259">
        <w:rPr>
          <w:rFonts w:ascii="Times New Roman" w:eastAsia="Times New Roman" w:hAnsi="Times New Roman" w:cs="Times New Roman"/>
          <w:lang w:val="en-US" w:eastAsia="bg-BG"/>
        </w:rPr>
        <w:t xml:space="preserve"> – </w:t>
      </w:r>
      <w:r w:rsidRPr="00CE1259">
        <w:rPr>
          <w:rFonts w:ascii="Times New Roman" w:eastAsia="Times New Roman" w:hAnsi="Times New Roman" w:cs="Times New Roman"/>
          <w:lang w:eastAsia="bg-BG"/>
        </w:rPr>
        <w:t xml:space="preserve">„Европа по-близо до гражданите </w:t>
      </w:r>
      <w:r w:rsidRPr="00CE1259">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CE1259">
        <w:rPr>
          <w:rFonts w:ascii="Times New Roman" w:eastAsia="Times New Roman" w:hAnsi="Times New Roman" w:cs="Times New Roman"/>
          <w:lang w:val="en-US" w:eastAsia="bg-BG"/>
        </w:rPr>
        <w:t>”</w:t>
      </w:r>
      <w:r w:rsidRPr="00CE1259">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rsidR="00CE1259" w:rsidRPr="00CE1259" w:rsidRDefault="00CE1259" w:rsidP="00275C26">
      <w:pPr>
        <w:spacing w:after="0" w:line="240" w:lineRule="auto"/>
        <w:ind w:firstLine="567"/>
        <w:jc w:val="both"/>
        <w:rPr>
          <w:rFonts w:ascii="Times New Roman" w:eastAsia="Times New Roman" w:hAnsi="Times New Roman" w:cs="Times New Roman"/>
          <w:bCs/>
          <w:i/>
          <w:lang w:eastAsia="bg-BG"/>
        </w:rPr>
      </w:pPr>
      <w:r w:rsidRPr="00CE1259">
        <w:rPr>
          <w:rFonts w:ascii="Times New Roman" w:eastAsia="Times New Roman" w:hAnsi="Times New Roman" w:cs="Times New Roman"/>
          <w:bCs/>
          <w:i/>
          <w:lang w:eastAsia="bg-BG"/>
        </w:rPr>
        <w:t>Предоставяни по програмата продукти/услуги</w:t>
      </w:r>
    </w:p>
    <w:p w:rsidR="00CE1259" w:rsidRPr="00CE1259" w:rsidRDefault="00CE1259" w:rsidP="00275C26">
      <w:pPr>
        <w:spacing w:after="0" w:line="240" w:lineRule="auto"/>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ОПРР 2021-2027 ще финансира основно инфраструктурни мерки в следните направления:</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социална, образователна, културна, здравна, спортна инфраструктура;</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енергийна ефективност, устойчива градска мобилност, качествена и безопасна околна среда;</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инфраструктура за развитие на икономически дейности;</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инфраструктура за здравеопазване и деинституционализация на базата на картиране (mapping);</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пътища и безопасност на движението;</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културно-историческо наследство и туризъм;</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други дейности, допустими по ЕФРР</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CE1259" w:rsidRPr="00D616C6" w:rsidRDefault="00CE1259" w:rsidP="00275C26">
      <w:pPr>
        <w:pStyle w:val="ListParagraph"/>
        <w:numPr>
          <w:ilvl w:val="0"/>
          <w:numId w:val="106"/>
        </w:numPr>
        <w:tabs>
          <w:tab w:val="left" w:pos="851"/>
        </w:tabs>
        <w:spacing w:after="0" w:line="240" w:lineRule="auto"/>
        <w:ind w:left="0" w:firstLine="567"/>
        <w:jc w:val="both"/>
        <w:rPr>
          <w:rFonts w:ascii="Times New Roman" w:eastAsia="Times New Roman" w:hAnsi="Times New Roman"/>
          <w:lang w:eastAsia="bg-BG"/>
        </w:rPr>
      </w:pPr>
      <w:r w:rsidRPr="009C6C5E">
        <w:rPr>
          <w:rFonts w:ascii="Times New Roman" w:eastAsia="Times New Roman" w:hAnsi="Times New Roman"/>
          <w:b/>
          <w:i/>
          <w:lang w:eastAsia="bg-BG"/>
        </w:rPr>
        <w:t>Фонд „Солидарност” на Европейския съюз</w:t>
      </w:r>
      <w:r w:rsidRPr="00D616C6">
        <w:rPr>
          <w:rFonts w:ascii="Times New Roman" w:eastAsia="Times New Roman" w:hAnsi="Times New Roman"/>
          <w:lang w:eastAsia="bg-BG"/>
        </w:rPr>
        <w:t xml:space="preserve">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б) тежка извънредна ситуация в областта на общественото здраве на територията на същата отговаряща на условията държава.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lastRenderedPageBreak/>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Предоставяни по фон</w:t>
      </w:r>
      <w:r w:rsidR="009C6C5E">
        <w:rPr>
          <w:rFonts w:ascii="Times New Roman" w:eastAsia="Times New Roman" w:hAnsi="Times New Roman" w:cs="Times New Roman"/>
          <w:lang w:eastAsia="bg-BG"/>
        </w:rPr>
        <w:t>д „Солидарност“ продукти/услуги:</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Възстановяване на щети, настъпили в резултат от природни бедствия и извънредни ситуации в областта на общественото здраве.</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Мотиви за прогнозата на приходите и усвояването /плащанията/ до 2023 г. по фонд „Солидарност”</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Изготвянето на бюджетните прогнози за фонд „Солидарност” за периода 2020-2023 г., са съобразени с Решение № 64 от 31 януари 2020 г. на Министерския съвет за бюджетната процедура за 2021 г., както и с Указанията БЮ № 2/10.02.2020 г. на министъра на финансите за подготовката и представянето на бюджетните прогнози на първостепенните разпоредители с бюджет за периода 2021 – 2023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2020-2023 г.”.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Прогнозата за приходите и плащанията по фонд „Солидарност” е изготвена на база следните допускания:</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Всички средства по всяко едно заявление се превеждат след приемане на решение от Европейската комисия;</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2021-2023 г. могат да бъдат получени средства само в случай на бъдещо природно бедствие или извънредна ситуация, което реално няма как да бъде прогнозирано;</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Средствата се изплащат на избраните изпълнителни органи с авансово плащане и окончателно плащане;</w:t>
      </w:r>
    </w:p>
    <w:p w:rsid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Периодът между авансовите и окончателните плащания обуславя разходването на средствата по всяко от заявленията в рамките на 2 календарни години.</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w:t>
      </w:r>
      <w:r w:rsidRPr="00CE1259">
        <w:rPr>
          <w:rFonts w:ascii="Times New Roman" w:eastAsia="Times New Roman" w:hAnsi="Times New Roman" w:cs="Times New Roman"/>
          <w:lang w:eastAsia="bg-BG"/>
        </w:rPr>
        <w:lastRenderedPageBreak/>
        <w:t>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След финален преглед и на другите два окончателни доклада за изпълнението от страна на Европейската комисия и представяне на становище по отношение на законосъобразното разходване на средствата, неусвоената финансова помощ по заявленията следва да бъде също възстановена на Европейската комисия.</w:t>
      </w:r>
      <w:r w:rsidRPr="00CE1259" w:rsidDel="004942FE">
        <w:rPr>
          <w:rFonts w:ascii="Times New Roman" w:eastAsia="Times New Roman" w:hAnsi="Times New Roman" w:cs="Times New Roman"/>
          <w:lang w:eastAsia="bg-BG"/>
        </w:rPr>
        <w:t xml:space="preserve"> </w:t>
      </w:r>
      <w:r w:rsidRPr="00CE1259">
        <w:rPr>
          <w:rFonts w:ascii="Times New Roman" w:eastAsia="Times New Roman" w:hAnsi="Times New Roman" w:cs="Times New Roman"/>
          <w:lang w:eastAsia="bg-BG"/>
        </w:rPr>
        <w:t>Четвърто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към момента е в процес на приключване и предстои подготовката на окончателен доклад за изпълнението му.</w:t>
      </w:r>
    </w:p>
    <w:p w:rsidR="00920D00" w:rsidRPr="00D616C6" w:rsidRDefault="00920D00" w:rsidP="00275C26">
      <w:pPr>
        <w:spacing w:after="0" w:line="240" w:lineRule="auto"/>
        <w:ind w:firstLine="567"/>
        <w:jc w:val="both"/>
        <w:rPr>
          <w:rFonts w:ascii="Times New Roman" w:hAnsi="Times New Roman" w:cs="Times New Roman"/>
          <w:b/>
        </w:rPr>
      </w:pPr>
    </w:p>
    <w:p w:rsidR="00AD3856" w:rsidRPr="00F36F32" w:rsidRDefault="002221F6" w:rsidP="00275C26">
      <w:pPr>
        <w:spacing w:after="0" w:line="240" w:lineRule="auto"/>
        <w:ind w:left="567"/>
        <w:jc w:val="both"/>
        <w:rPr>
          <w:rFonts w:ascii="Times New Roman" w:hAnsi="Times New Roman" w:cs="Times New Roman"/>
          <w:b/>
          <w:bCs/>
          <w:color w:val="4A7C2C" w:themeColor="accent4" w:themeShade="BF"/>
          <w:lang w:val="en-US"/>
        </w:rPr>
      </w:pPr>
      <w:r w:rsidRPr="00F36F32">
        <w:rPr>
          <w:rFonts w:ascii="Times New Roman" w:hAnsi="Times New Roman" w:cs="Times New Roman"/>
          <w:b/>
          <w:color w:val="4A7C2C" w:themeColor="accent4" w:themeShade="BF"/>
        </w:rPr>
        <w:t>2100.01.02 БЮДЖЕТНА ПРОГРАМА „</w:t>
      </w:r>
      <w:r w:rsidRPr="00F36F32">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p>
    <w:p w:rsidR="002221F6" w:rsidRPr="002221F6" w:rsidRDefault="002221F6" w:rsidP="00275C26">
      <w:pPr>
        <w:spacing w:after="0" w:line="240" w:lineRule="auto"/>
        <w:jc w:val="both"/>
        <w:rPr>
          <w:rFonts w:ascii="Times New Roman" w:hAnsi="Times New Roman" w:cs="Times New Roman"/>
          <w:b/>
          <w:bCs/>
          <w:i/>
          <w:color w:val="0000CC"/>
          <w:u w:val="single"/>
          <w:lang w:val="en-US"/>
        </w:rPr>
      </w:pPr>
    </w:p>
    <w:p w:rsidR="009A6549" w:rsidRPr="003D0369" w:rsidRDefault="009A6549" w:rsidP="00275C26">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075F3E"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програмата</w:t>
      </w:r>
    </w:p>
    <w:p w:rsidR="00073DC4" w:rsidRPr="003D0369" w:rsidRDefault="00073DC4" w:rsidP="00275C26">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Осигуряване на по-добри условия на живот в многофамилните жилищни сгради в градските центрове, чрез повишаване на качеството на жизнената среда; </w:t>
      </w:r>
    </w:p>
    <w:p w:rsidR="00073DC4" w:rsidRPr="003D0369" w:rsidRDefault="00073DC4" w:rsidP="00275C26">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3D0369" w:rsidRDefault="0031011E" w:rsidP="00275C26">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3D0369">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3D0369" w:rsidRDefault="0031011E" w:rsidP="00275C26">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3D0369" w:rsidRDefault="0031011E" w:rsidP="00275C26">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Повишаване на енергийната ефективност на сградите и пазарната им стойност;</w:t>
      </w:r>
    </w:p>
    <w:p w:rsidR="000E375F" w:rsidRPr="003D0369" w:rsidRDefault="000E375F" w:rsidP="00275C26">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Намаляване на емисиите на парникови газове (CO2 и еквивалентни);</w:t>
      </w:r>
    </w:p>
    <w:p w:rsidR="000E375F" w:rsidRPr="003D0369" w:rsidRDefault="000E375F" w:rsidP="00275C26">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3D0369" w:rsidRDefault="000E375F" w:rsidP="00275C26">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3D0369">
        <w:rPr>
          <w:rFonts w:ascii="Times New Roman" w:hAnsi="Times New Roman"/>
          <w:lang w:val="en-US"/>
        </w:rPr>
        <w:t>Устойчиво развитие на жилищния сектор</w:t>
      </w:r>
      <w:r w:rsidRPr="003D0369">
        <w:rPr>
          <w:rFonts w:ascii="Times New Roman" w:hAnsi="Times New Roman"/>
        </w:rPr>
        <w:t>;</w:t>
      </w:r>
    </w:p>
    <w:p w:rsidR="000E375F" w:rsidRPr="004C5DA8" w:rsidRDefault="000E375F" w:rsidP="00275C26">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4C5DA8" w:rsidRPr="004C5DA8" w:rsidRDefault="004C5DA8" w:rsidP="00275C26">
      <w:pPr>
        <w:tabs>
          <w:tab w:val="left" w:pos="851"/>
        </w:tabs>
        <w:spacing w:after="0" w:line="240" w:lineRule="auto"/>
        <w:ind w:left="567"/>
        <w:jc w:val="both"/>
        <w:rPr>
          <w:rFonts w:ascii="Times New Roman" w:eastAsia="Times New Roman" w:hAnsi="Times New Roman" w:cs="Times New Roman"/>
          <w:lang w:eastAsia="bg-BG"/>
        </w:rPr>
      </w:pPr>
    </w:p>
    <w:p w:rsidR="004C5DA8" w:rsidRPr="004C5DA8" w:rsidRDefault="004C5DA8" w:rsidP="00275C26">
      <w:pPr>
        <w:pStyle w:val="ListParagraph"/>
        <w:numPr>
          <w:ilvl w:val="1"/>
          <w:numId w:val="9"/>
        </w:numPr>
        <w:spacing w:after="0" w:line="240" w:lineRule="auto"/>
        <w:jc w:val="both"/>
        <w:rPr>
          <w:rFonts w:ascii="Times New Roman" w:hAnsi="Times New Roman"/>
          <w:b/>
          <w:i/>
          <w:color w:val="0000CC"/>
        </w:rPr>
      </w:pPr>
      <w:r w:rsidRPr="004C5DA8">
        <w:rPr>
          <w:rFonts w:ascii="Times New Roman" w:hAnsi="Times New Roman"/>
          <w:b/>
          <w:i/>
          <w:color w:val="0000CC"/>
        </w:rPr>
        <w:t>Целеви стойности по показателите за изпълнение</w:t>
      </w:r>
    </w:p>
    <w:p w:rsidR="00944BE9" w:rsidRDefault="00944BE9" w:rsidP="00275C26">
      <w:pPr>
        <w:tabs>
          <w:tab w:val="left" w:pos="851"/>
          <w:tab w:val="left" w:pos="993"/>
        </w:tabs>
        <w:spacing w:after="0" w:line="240" w:lineRule="auto"/>
        <w:jc w:val="both"/>
        <w:rPr>
          <w:rFonts w:ascii="Times New Roman" w:hAnsi="Times New Roman"/>
          <w:color w:val="0000CC"/>
        </w:rPr>
      </w:pPr>
    </w:p>
    <w:p w:rsidR="008553D1" w:rsidRPr="004C5DA8" w:rsidRDefault="008553D1" w:rsidP="00275C26">
      <w:pPr>
        <w:pStyle w:val="ListParagraph"/>
        <w:numPr>
          <w:ilvl w:val="1"/>
          <w:numId w:val="9"/>
        </w:numPr>
        <w:tabs>
          <w:tab w:val="clear" w:pos="928"/>
          <w:tab w:val="left" w:pos="851"/>
        </w:tabs>
        <w:spacing w:after="0" w:line="240" w:lineRule="auto"/>
        <w:ind w:left="0" w:firstLine="568"/>
        <w:jc w:val="both"/>
        <w:rPr>
          <w:rFonts w:ascii="Times New Roman" w:hAnsi="Times New Roman"/>
          <w:color w:val="0000CC"/>
        </w:rPr>
      </w:pPr>
      <w:r w:rsidRPr="004C5DA8">
        <w:rPr>
          <w:rFonts w:ascii="Times New Roman" w:hAnsi="Times New Roman"/>
          <w:b/>
          <w:i/>
          <w:color w:val="0000CC"/>
        </w:rPr>
        <w:t>Външни фактори, които могат да окажат въздействие върху постигането на целите на програмата</w:t>
      </w:r>
    </w:p>
    <w:p w:rsidR="00AA6C15" w:rsidRDefault="00052575" w:rsidP="00275C26">
      <w:pPr>
        <w:pStyle w:val="ListParagraph"/>
        <w:numPr>
          <w:ilvl w:val="0"/>
          <w:numId w:val="92"/>
        </w:numPr>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Националната програма за енергийна ефективност на многофамилните жилищни сгради(</w:t>
      </w:r>
      <w:r w:rsidR="00AA6C15" w:rsidRPr="00AA6C15">
        <w:rPr>
          <w:rFonts w:ascii="Times New Roman" w:eastAsia="Times New Roman" w:hAnsi="Times New Roman"/>
          <w:lang w:eastAsia="bg-BG"/>
        </w:rPr>
        <w:t>НПЕЕМЖС</w:t>
      </w:r>
      <w:r>
        <w:rPr>
          <w:rFonts w:ascii="Times New Roman" w:eastAsia="Times New Roman" w:hAnsi="Times New Roman"/>
          <w:lang w:eastAsia="bg-BG"/>
        </w:rPr>
        <w:t>)</w:t>
      </w:r>
      <w:r w:rsidR="00AA6C15" w:rsidRPr="00AA6C15">
        <w:rPr>
          <w:rFonts w:ascii="Times New Roman" w:eastAsia="Times New Roman" w:hAnsi="Times New Roman"/>
          <w:lang w:eastAsia="bg-BG"/>
        </w:rPr>
        <w:t xml:space="preserve"> се изпълнява от общините и е децентрализирана. Общините приемат заявления за финансова помощ от регистрираните Сдружения на собствениците в етажната собственост, провеждат процедури по ЗОП за избор на изпълнители и сключват договори за изпълнение на мерките за енергийно обновяване на жилищните сгради, подават документи в Българска банка за развитие за извършване на плащания по изпълнени дейности. Общините също така подават съответната информация във връзка с целия процес на изпълнение на Програмата. Информацията е в голям обем и често изисква допълнително детайлизиране и уточняване.</w:t>
      </w:r>
    </w:p>
    <w:p w:rsidR="00AA6C15" w:rsidRDefault="00AA6C15" w:rsidP="00275C26">
      <w:pPr>
        <w:pStyle w:val="ListParagraph"/>
        <w:numPr>
          <w:ilvl w:val="0"/>
          <w:numId w:val="92"/>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Дългият период от извършване на техническото и енергийното обследване на сградите, проектиране и строителство, извършване на строителен надзор и инвеститорски контрол, до въвеждане на сградите в експлоатация и разплащане на окончателно приключените дейности, води до натрупване на лихви, които са трудно прогнозируеми. Дължимите лихви се калкулират в рамките на общо разполагаемия ресурс от 2 млрд. лева. В следствие на това увеличаването на лихвата в абсолютна стойност рефлектира в намаляване на абсолютната стойност на ресурса за разплащане на дейностите по сключените договори.</w:t>
      </w:r>
    </w:p>
    <w:p w:rsidR="00147589" w:rsidRDefault="00AA6C15" w:rsidP="00275C26">
      <w:pPr>
        <w:pStyle w:val="ListParagraph"/>
        <w:numPr>
          <w:ilvl w:val="0"/>
          <w:numId w:val="92"/>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Във връзка с изпълнение на целия процес на енергийно обновяване на жилищните сгради в общините възникват трудности в прогнозирането на времето за завършване на отделните дейности по сключените договори. В резултат на това съществува риск, с изчерпване на ресурса някои жилищни сгради да не бъдат разплатени и завършени.</w:t>
      </w:r>
    </w:p>
    <w:p w:rsidR="00C151CE" w:rsidRPr="00C151CE" w:rsidRDefault="00C151CE" w:rsidP="00275C26">
      <w:pPr>
        <w:spacing w:after="0" w:line="240" w:lineRule="auto"/>
        <w:ind w:left="567"/>
        <w:jc w:val="both"/>
        <w:rPr>
          <w:rFonts w:ascii="Times New Roman" w:eastAsia="Times New Roman" w:hAnsi="Times New Roman"/>
          <w:lang w:eastAsia="bg-BG"/>
        </w:rPr>
      </w:pPr>
    </w:p>
    <w:p w:rsidR="008553D1" w:rsidRPr="00AA0B09" w:rsidRDefault="008553D1" w:rsidP="00275C26">
      <w:pPr>
        <w:pStyle w:val="ListParagraph"/>
        <w:numPr>
          <w:ilvl w:val="1"/>
          <w:numId w:val="9"/>
        </w:numPr>
        <w:tabs>
          <w:tab w:val="left" w:pos="851"/>
        </w:tabs>
        <w:spacing w:after="0" w:line="240" w:lineRule="auto"/>
        <w:jc w:val="both"/>
        <w:rPr>
          <w:rFonts w:ascii="Times New Roman" w:hAnsi="Times New Roman"/>
          <w:color w:val="0000CC"/>
        </w:rPr>
      </w:pPr>
      <w:r w:rsidRPr="00AA0B09">
        <w:rPr>
          <w:rFonts w:ascii="Times New Roman" w:hAnsi="Times New Roman"/>
          <w:b/>
          <w:i/>
          <w:color w:val="0000CC"/>
        </w:rPr>
        <w:lastRenderedPageBreak/>
        <w:t>Информация за наличността и качеството на данните</w:t>
      </w:r>
    </w:p>
    <w:p w:rsidR="00695CD6" w:rsidRDefault="00695CD6" w:rsidP="00275C26">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D027B0" w:rsidRPr="003D0369" w:rsidRDefault="00D027B0" w:rsidP="00275C26">
      <w:pPr>
        <w:spacing w:after="0" w:line="240" w:lineRule="auto"/>
        <w:ind w:firstLine="567"/>
        <w:jc w:val="both"/>
        <w:rPr>
          <w:rFonts w:ascii="Times New Roman" w:eastAsia="Times New Roman" w:hAnsi="Times New Roman" w:cs="Times New Roman"/>
          <w:lang w:eastAsia="bg-BG"/>
        </w:rPr>
      </w:pPr>
    </w:p>
    <w:p w:rsidR="00A815DF" w:rsidRPr="00AA0B09" w:rsidRDefault="00A815DF" w:rsidP="00275C26">
      <w:pPr>
        <w:pStyle w:val="ListParagraph"/>
        <w:numPr>
          <w:ilvl w:val="1"/>
          <w:numId w:val="9"/>
        </w:numPr>
        <w:tabs>
          <w:tab w:val="left" w:pos="851"/>
        </w:tabs>
        <w:spacing w:after="0" w:line="240" w:lineRule="auto"/>
        <w:jc w:val="both"/>
        <w:rPr>
          <w:rFonts w:ascii="Times New Roman" w:hAnsi="Times New Roman"/>
          <w:b/>
          <w:i/>
          <w:color w:val="0000CC"/>
        </w:rPr>
      </w:pPr>
      <w:r w:rsidRPr="00AA0B09">
        <w:rPr>
          <w:rFonts w:ascii="Times New Roman" w:hAnsi="Times New Roman"/>
          <w:b/>
          <w:i/>
          <w:color w:val="0000CC"/>
        </w:rPr>
        <w:t>Предоставяни по програмата продукти/услуги (ведомствени разходни параграфи)</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Национална жилищна стратегия, концепции, национални програми и планове за действие за развитието на жилищния сектор;</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Събиране на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научни и приложни изследвания, свързани с жилищната политика и жилищния сектор;</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Проучване, анализ и изготвяне на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Координиране и осъществяване на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Администриране на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Реализиране на съвместни програми и проекти с други ведомства и юридически лица с нестопанска цел в областта на жилищния сектор;</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Съдействие при изграждането на общински социални жилища и за изпълнението на Националната стратегия на Република България за интегриране на ромите (2012 – 2020).</w:t>
      </w:r>
    </w:p>
    <w:p w:rsidR="00415BE3" w:rsidRPr="003D0369" w:rsidRDefault="00415BE3" w:rsidP="00275C26">
      <w:pPr>
        <w:tabs>
          <w:tab w:val="left" w:pos="851"/>
        </w:tabs>
        <w:spacing w:after="0" w:line="240" w:lineRule="auto"/>
        <w:ind w:left="927"/>
        <w:jc w:val="both"/>
        <w:rPr>
          <w:rFonts w:ascii="Times New Roman" w:hAnsi="Times New Roman"/>
        </w:rPr>
      </w:pPr>
    </w:p>
    <w:p w:rsidR="00075F3E" w:rsidRPr="00AA0B09" w:rsidRDefault="00075F3E" w:rsidP="00275C26">
      <w:pPr>
        <w:pStyle w:val="ListParagraph"/>
        <w:numPr>
          <w:ilvl w:val="1"/>
          <w:numId w:val="9"/>
        </w:numPr>
        <w:tabs>
          <w:tab w:val="left" w:pos="851"/>
        </w:tabs>
        <w:spacing w:after="0" w:line="240" w:lineRule="auto"/>
        <w:jc w:val="both"/>
        <w:rPr>
          <w:rFonts w:ascii="Times New Roman" w:hAnsi="Times New Roman"/>
          <w:b/>
          <w:i/>
          <w:color w:val="0000CC"/>
        </w:rPr>
      </w:pPr>
      <w:r w:rsidRPr="00AA0B09">
        <w:rPr>
          <w:rFonts w:ascii="Times New Roman" w:hAnsi="Times New Roman"/>
          <w:b/>
          <w:i/>
          <w:color w:val="0000CC"/>
        </w:rPr>
        <w:t>Организационни структури, участващи в програмата</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Министерство на финансите</w:t>
      </w:r>
      <w:r w:rsidR="00DF16EE" w:rsidRPr="003D0369">
        <w:rPr>
          <w:rFonts w:ascii="Times New Roman" w:hAnsi="Times New Roman"/>
          <w:color w:val="000000"/>
        </w:rPr>
        <w:t>;</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Българската банка за развитие</w:t>
      </w:r>
      <w:r w:rsidR="00DF16EE" w:rsidRPr="003D0369">
        <w:rPr>
          <w:rFonts w:ascii="Times New Roman" w:hAnsi="Times New Roman"/>
          <w:color w:val="000000"/>
        </w:rPr>
        <w:t>;</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w:t>
      </w:r>
      <w:r w:rsidR="00DF16EE" w:rsidRPr="003D0369">
        <w:rPr>
          <w:rFonts w:ascii="Times New Roman" w:hAnsi="Times New Roman"/>
          <w:color w:val="000000"/>
        </w:rPr>
        <w:t>РРБ е координатор на програмата;</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bCs/>
          <w:iCs/>
          <w:color w:val="000000"/>
        </w:rPr>
      </w:pPr>
      <w:r w:rsidRPr="003D0369">
        <w:rPr>
          <w:rFonts w:ascii="Times New Roman" w:hAnsi="Times New Roman"/>
          <w:color w:val="000000"/>
        </w:rPr>
        <w:t>Общин</w:t>
      </w:r>
      <w:r w:rsidR="00DF16EE" w:rsidRPr="003D0369">
        <w:rPr>
          <w:rFonts w:ascii="Times New Roman" w:hAnsi="Times New Roman"/>
          <w:color w:val="000000"/>
        </w:rPr>
        <w:t>и;</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Областни администрации</w:t>
      </w:r>
      <w:r w:rsidR="00DF16EE" w:rsidRPr="003D0369">
        <w:rPr>
          <w:rFonts w:ascii="Times New Roman" w:hAnsi="Times New Roman"/>
          <w:color w:val="000000"/>
        </w:rPr>
        <w:t>;</w:t>
      </w:r>
    </w:p>
    <w:p w:rsidR="00075F3E" w:rsidRDefault="00075F3E" w:rsidP="00275C26">
      <w:pPr>
        <w:pStyle w:val="ListParagraph"/>
        <w:numPr>
          <w:ilvl w:val="0"/>
          <w:numId w:val="72"/>
        </w:numPr>
        <w:tabs>
          <w:tab w:val="left" w:pos="851"/>
        </w:tabs>
        <w:suppressAutoHyphen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 xml:space="preserve">Сдружения на собствениците </w:t>
      </w:r>
      <w:r w:rsidR="00DF16EE" w:rsidRPr="003D0369">
        <w:rPr>
          <w:rFonts w:ascii="Times New Roman" w:hAnsi="Times New Roman"/>
          <w:color w:val="000000"/>
        </w:rPr>
        <w:t>.</w:t>
      </w:r>
    </w:p>
    <w:p w:rsidR="00C151CE" w:rsidRPr="00C151CE" w:rsidRDefault="00C151CE" w:rsidP="00275C26">
      <w:pPr>
        <w:tabs>
          <w:tab w:val="left" w:pos="851"/>
        </w:tabs>
        <w:suppressAutoHyphens/>
        <w:snapToGrid w:val="0"/>
        <w:spacing w:after="0" w:line="240" w:lineRule="auto"/>
        <w:ind w:left="567"/>
        <w:jc w:val="both"/>
        <w:rPr>
          <w:rFonts w:ascii="Times New Roman" w:hAnsi="Times New Roman"/>
          <w:color w:val="000000"/>
        </w:rPr>
      </w:pPr>
    </w:p>
    <w:p w:rsidR="00075F3E" w:rsidRPr="00AA0B09" w:rsidRDefault="00075F3E" w:rsidP="00275C26">
      <w:pPr>
        <w:pStyle w:val="ListParagraph"/>
        <w:numPr>
          <w:ilvl w:val="1"/>
          <w:numId w:val="9"/>
        </w:numPr>
        <w:tabs>
          <w:tab w:val="left" w:pos="851"/>
        </w:tabs>
        <w:spacing w:after="0" w:line="240" w:lineRule="auto"/>
        <w:rPr>
          <w:rFonts w:ascii="Times New Roman" w:hAnsi="Times New Roman"/>
          <w:b/>
          <w:i/>
          <w:color w:val="0000CC"/>
        </w:rPr>
      </w:pPr>
      <w:r w:rsidRPr="00AA0B09">
        <w:rPr>
          <w:rFonts w:ascii="Times New Roman" w:hAnsi="Times New Roman"/>
          <w:b/>
          <w:i/>
          <w:color w:val="0000CC"/>
        </w:rPr>
        <w:t>Отговорност за изпълнението на програмата</w:t>
      </w:r>
    </w:p>
    <w:p w:rsidR="00075F3E" w:rsidRPr="003D0369" w:rsidRDefault="00351A36" w:rsidP="00275C26">
      <w:pPr>
        <w:tabs>
          <w:tab w:val="left" w:pos="851"/>
        </w:tabs>
        <w:snapToGrid w:val="0"/>
        <w:spacing w:after="0" w:line="240" w:lineRule="auto"/>
        <w:ind w:firstLine="567"/>
        <w:jc w:val="both"/>
        <w:rPr>
          <w:rFonts w:ascii="Times New Roman" w:eastAsia="Calibri" w:hAnsi="Times New Roman" w:cs="Times New Roman"/>
          <w:color w:val="000000"/>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cs="Times New Roman"/>
        </w:rPr>
        <w:t xml:space="preserve">, директора на </w:t>
      </w:r>
      <w:r w:rsidR="00DF16EE" w:rsidRPr="003D0369">
        <w:rPr>
          <w:rFonts w:ascii="Times New Roman" w:hAnsi="Times New Roman" w:cs="Times New Roman"/>
        </w:rPr>
        <w:t>д</w:t>
      </w:r>
      <w:r w:rsidR="00075F3E" w:rsidRPr="003D0369">
        <w:rPr>
          <w:rFonts w:ascii="Times New Roman" w:hAnsi="Times New Roman" w:cs="Times New Roman"/>
        </w:rPr>
        <w:t xml:space="preserve">ирекция </w:t>
      </w:r>
      <w:r w:rsidR="00075F3E" w:rsidRPr="003D0369">
        <w:rPr>
          <w:rFonts w:ascii="Times New Roman" w:eastAsia="Calibri" w:hAnsi="Times New Roman" w:cs="Times New Roman"/>
          <w:color w:val="000000"/>
        </w:rPr>
        <w:t>„Жилищна политика</w:t>
      </w:r>
      <w:r w:rsidRPr="003D0369">
        <w:rPr>
          <w:rFonts w:ascii="Times New Roman" w:eastAsia="Calibri" w:hAnsi="Times New Roman" w:cs="Times New Roman"/>
          <w:color w:val="000000"/>
        </w:rPr>
        <w:t>“.</w:t>
      </w:r>
    </w:p>
    <w:p w:rsidR="00351A36" w:rsidRPr="003D0369" w:rsidRDefault="00351A36" w:rsidP="00275C26">
      <w:pPr>
        <w:tabs>
          <w:tab w:val="left" w:pos="851"/>
        </w:tabs>
        <w:snapToGrid w:val="0"/>
        <w:spacing w:after="0" w:line="240" w:lineRule="auto"/>
        <w:ind w:firstLine="567"/>
        <w:jc w:val="both"/>
        <w:rPr>
          <w:rFonts w:ascii="Times New Roman" w:hAnsi="Times New Roman" w:cs="Times New Roman"/>
          <w:b/>
        </w:rPr>
      </w:pPr>
    </w:p>
    <w:p w:rsidR="00D85B54" w:rsidRDefault="00D85B54" w:rsidP="00275C26">
      <w:pPr>
        <w:pStyle w:val="ListParagraph"/>
        <w:numPr>
          <w:ilvl w:val="0"/>
          <w:numId w:val="1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9972" w:type="dxa"/>
        <w:tblInd w:w="75" w:type="dxa"/>
        <w:tblCellMar>
          <w:left w:w="70" w:type="dxa"/>
          <w:right w:w="70" w:type="dxa"/>
        </w:tblCellMar>
        <w:tblLook w:val="04A0" w:firstRow="1" w:lastRow="0" w:firstColumn="1" w:lastColumn="0" w:noHBand="0" w:noVBand="1"/>
      </w:tblPr>
      <w:tblGrid>
        <w:gridCol w:w="367"/>
        <w:gridCol w:w="5015"/>
        <w:gridCol w:w="709"/>
        <w:gridCol w:w="708"/>
        <w:gridCol w:w="851"/>
        <w:gridCol w:w="715"/>
        <w:gridCol w:w="823"/>
        <w:gridCol w:w="823"/>
      </w:tblGrid>
      <w:tr w:rsidR="00407E3C" w:rsidRPr="00407E3C" w:rsidTr="00F36F32">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w:t>
            </w:r>
          </w:p>
        </w:tc>
        <w:tc>
          <w:tcPr>
            <w:tcW w:w="5015"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2100.01.02 </w:t>
            </w:r>
            <w:r w:rsidR="00F4175E" w:rsidRPr="00F4175E">
              <w:rPr>
                <w:rFonts w:ascii="Times New Roman" w:eastAsia="Times New Roman" w:hAnsi="Times New Roman" w:cs="Times New Roman"/>
                <w:b/>
                <w:bCs/>
                <w:color w:val="000000"/>
                <w:sz w:val="16"/>
                <w:szCs w:val="18"/>
                <w:lang w:eastAsia="bg-BG"/>
              </w:rPr>
              <w:t xml:space="preserve">Бюджетна програма </w:t>
            </w:r>
            <w:r w:rsidRPr="00F4175E">
              <w:rPr>
                <w:rFonts w:ascii="Times New Roman" w:eastAsia="Times New Roman" w:hAnsi="Times New Roman" w:cs="Times New Roman"/>
                <w:b/>
                <w:bCs/>
                <w:color w:val="000000"/>
                <w:sz w:val="16"/>
                <w:szCs w:val="18"/>
                <w:lang w:eastAsia="bg-BG"/>
              </w:rPr>
              <w:t>„Подобряване на жилищните условия на маргинализирани групи от населението”</w:t>
            </w:r>
            <w:r w:rsidRPr="00F4175E">
              <w:rPr>
                <w:rFonts w:ascii="Times New Roman" w:eastAsia="Times New Roman" w:hAnsi="Times New Roman" w:cs="Times New Roman"/>
                <w:b/>
                <w:bCs/>
                <w:color w:val="000000"/>
                <w:sz w:val="14"/>
                <w:szCs w:val="16"/>
                <w:lang w:eastAsia="bg-BG"/>
              </w:rPr>
              <w:t xml:space="preserve">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Закон 2020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AA2C01"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407E3C" w:rsidRPr="00407E3C">
              <w:rPr>
                <w:rFonts w:ascii="Times New Roman" w:eastAsia="Times New Roman" w:hAnsi="Times New Roman" w:cs="Times New Roman"/>
                <w:b/>
                <w:bCs/>
                <w:color w:val="000000"/>
                <w:sz w:val="16"/>
                <w:szCs w:val="16"/>
                <w:lang w:eastAsia="bg-BG"/>
              </w:rPr>
              <w:t xml:space="preserve">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2023 г.</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386,0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517,6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495,0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41,6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lastRenderedPageBreak/>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386,0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517,6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495,0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41,6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F36F32">
              <w:rPr>
                <w:rFonts w:ascii="Times New Roman" w:eastAsia="Times New Roman" w:hAnsi="Times New Roman" w:cs="Times New Roman"/>
                <w:b/>
                <w:bCs/>
                <w:color w:val="000000"/>
                <w:sz w:val="16"/>
                <w:szCs w:val="16"/>
                <w:lang w:eastAsia="bg-BG"/>
              </w:rPr>
              <w:t>С</w:t>
            </w:r>
            <w:r w:rsidRPr="00407E3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36F3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ІІІ.</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18</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16</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r>
    </w:tbl>
    <w:p w:rsidR="00E52076" w:rsidRDefault="00E52076" w:rsidP="00275C26">
      <w:pPr>
        <w:tabs>
          <w:tab w:val="left" w:pos="851"/>
        </w:tabs>
        <w:spacing w:after="0" w:line="240" w:lineRule="auto"/>
        <w:jc w:val="both"/>
        <w:rPr>
          <w:rFonts w:ascii="Times New Roman" w:hAnsi="Times New Roman"/>
          <w:b/>
          <w:u w:val="single"/>
        </w:rPr>
      </w:pPr>
    </w:p>
    <w:p w:rsidR="00F33A3C" w:rsidRPr="00F36F32" w:rsidRDefault="00617C1B" w:rsidP="00275C26">
      <w:pPr>
        <w:spacing w:after="0" w:line="240" w:lineRule="auto"/>
        <w:ind w:left="567"/>
        <w:jc w:val="both"/>
        <w:rPr>
          <w:rFonts w:ascii="Times New Roman" w:hAnsi="Times New Roman" w:cs="Times New Roman"/>
          <w:b/>
          <w:color w:val="4A7C2C" w:themeColor="accent4" w:themeShade="BF"/>
        </w:rPr>
      </w:pPr>
      <w:r w:rsidRPr="00F36F32">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rsidR="00617C1B" w:rsidRPr="0079676C" w:rsidRDefault="00617C1B" w:rsidP="00275C26">
      <w:pPr>
        <w:spacing w:after="0" w:line="240" w:lineRule="auto"/>
        <w:ind w:firstLine="567"/>
        <w:jc w:val="both"/>
        <w:rPr>
          <w:rFonts w:ascii="Times New Roman" w:hAnsi="Times New Roman" w:cs="Times New Roman"/>
          <w:b/>
          <w:i/>
          <w:color w:val="0000CC"/>
        </w:rPr>
      </w:pPr>
    </w:p>
    <w:p w:rsidR="00DD69AB" w:rsidRPr="003D0369" w:rsidRDefault="009A6549" w:rsidP="00275C26">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BA5C99"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w:t>
      </w:r>
    </w:p>
    <w:p w:rsidR="00DD2795" w:rsidRPr="003D0369" w:rsidRDefault="00E20B9C" w:rsidP="00275C26">
      <w:pPr>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3D0369">
        <w:rPr>
          <w:rFonts w:ascii="Times New Roman" w:eastAsia="Times New Roman" w:hAnsi="Times New Roman" w:cs="Times New Roman"/>
          <w:shd w:val="clear" w:color="auto" w:fill="FEFEFE"/>
          <w:lang w:eastAsia="bg-BG"/>
        </w:rPr>
        <w:t>мерките</w:t>
      </w:r>
      <w:r w:rsidR="00110735" w:rsidRPr="003D0369">
        <w:rPr>
          <w:rFonts w:ascii="Times New Roman" w:eastAsia="Times New Roman" w:hAnsi="Times New Roman" w:cs="Times New Roman"/>
          <w:shd w:val="clear" w:color="auto" w:fill="FEFEFE"/>
          <w:lang w:eastAsia="bg-BG"/>
        </w:rPr>
        <w:t xml:space="preserve"> от Програма </w:t>
      </w:r>
      <w:r w:rsidR="007F5FB6" w:rsidRPr="003D0369">
        <w:rPr>
          <w:rFonts w:ascii="Times New Roman" w:eastAsia="Times New Roman" w:hAnsi="Times New Roman" w:cs="Times New Roman"/>
          <w:shd w:val="clear" w:color="auto" w:fill="FEFEFE"/>
          <w:lang w:eastAsia="bg-BG"/>
        </w:rPr>
        <w:t xml:space="preserve">за управление </w:t>
      </w:r>
      <w:r w:rsidR="00110735" w:rsidRPr="003D0369">
        <w:rPr>
          <w:rFonts w:ascii="Times New Roman" w:eastAsia="Times New Roman" w:hAnsi="Times New Roman" w:cs="Times New Roman"/>
          <w:shd w:val="clear" w:color="auto" w:fill="FEFEFE"/>
          <w:lang w:eastAsia="bg-BG"/>
        </w:rPr>
        <w:t>за развитие на транспорта и инфраструктурата</w:t>
      </w:r>
      <w:r w:rsidR="007F5FB6" w:rsidRPr="003D0369">
        <w:rPr>
          <w:rFonts w:ascii="Times New Roman" w:eastAsia="Times New Roman" w:hAnsi="Times New Roman" w:cs="Times New Roman"/>
          <w:shd w:val="clear" w:color="auto" w:fill="FEFEFE"/>
          <w:lang w:eastAsia="bg-BG"/>
        </w:rPr>
        <w:t>.</w:t>
      </w:r>
    </w:p>
    <w:p w:rsidR="002E0ED0" w:rsidRPr="003D0369" w:rsidRDefault="002E0ED0" w:rsidP="00275C26">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182062" w:rsidRPr="003D0369" w:rsidRDefault="00182062" w:rsidP="00275C26">
      <w:pPr>
        <w:pStyle w:val="ListParagraph"/>
        <w:numPr>
          <w:ilvl w:val="0"/>
          <w:numId w:val="25"/>
        </w:numPr>
        <w:tabs>
          <w:tab w:val="left" w:pos="851"/>
        </w:tabs>
        <w:spacing w:after="0" w:line="240" w:lineRule="auto"/>
        <w:ind w:left="0" w:firstLine="567"/>
        <w:jc w:val="both"/>
        <w:rPr>
          <w:rFonts w:ascii="Times New Roman" w:hAnsi="Times New Roman"/>
        </w:rPr>
      </w:pPr>
      <w:r w:rsidRPr="003D0369">
        <w:rPr>
          <w:rFonts w:ascii="Times New Roman" w:hAnsi="Times New Roman"/>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3D0369" w:rsidRDefault="002E0ED0" w:rsidP="00275C26">
      <w:pPr>
        <w:pStyle w:val="ListParagraph"/>
        <w:numPr>
          <w:ilvl w:val="0"/>
          <w:numId w:val="25"/>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shd w:val="clear" w:color="auto" w:fill="FEFEFE"/>
          <w:lang w:val="en-US" w:eastAsia="bg-BG"/>
        </w:rPr>
        <w:t xml:space="preserve">Оказване </w:t>
      </w:r>
      <w:r w:rsidR="00C401D0" w:rsidRPr="003D0369">
        <w:rPr>
          <w:rFonts w:ascii="Times New Roman" w:eastAsia="Times New Roman" w:hAnsi="Times New Roman"/>
          <w:shd w:val="clear" w:color="auto" w:fill="FEFEFE"/>
          <w:lang w:val="en-US" w:eastAsia="bg-BG"/>
        </w:rPr>
        <w:t>на съдействие на общините за подобряване на жизнената среда по проекти, стартирали в предходни години и нови инфраструктурни обекти</w:t>
      </w:r>
      <w:r w:rsidR="00C401D0" w:rsidRPr="003D0369">
        <w:rPr>
          <w:rFonts w:ascii="Times New Roman" w:eastAsia="Times New Roman" w:hAnsi="Times New Roman"/>
          <w:shd w:val="clear" w:color="auto" w:fill="FEFEFE"/>
          <w:lang w:eastAsia="bg-BG"/>
        </w:rPr>
        <w:t>;</w:t>
      </w:r>
    </w:p>
    <w:p w:rsidR="00D65822" w:rsidRDefault="002D0DC4" w:rsidP="00275C26">
      <w:pPr>
        <w:pStyle w:val="ListParagraph"/>
        <w:numPr>
          <w:ilvl w:val="0"/>
          <w:numId w:val="25"/>
        </w:numPr>
        <w:tabs>
          <w:tab w:val="left" w:pos="851"/>
        </w:tabs>
        <w:spacing w:after="0" w:line="240" w:lineRule="auto"/>
        <w:ind w:left="0" w:firstLine="567"/>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общинската пътна мрежа.</w:t>
      </w:r>
    </w:p>
    <w:p w:rsidR="00275C26" w:rsidRPr="00275C26" w:rsidRDefault="00275C26" w:rsidP="00275C26">
      <w:pPr>
        <w:tabs>
          <w:tab w:val="left" w:pos="851"/>
        </w:tabs>
        <w:spacing w:after="0" w:line="240" w:lineRule="auto"/>
        <w:ind w:left="567"/>
        <w:rPr>
          <w:rFonts w:ascii="Times New Roman" w:eastAsia="Times New Roman" w:hAnsi="Times New Roman"/>
          <w:lang w:eastAsia="bg-BG"/>
        </w:rPr>
      </w:pPr>
    </w:p>
    <w:p w:rsidR="009A6549" w:rsidRDefault="009A6549" w:rsidP="00275C26">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4C5DA8" w:rsidRPr="004C5DA8" w:rsidRDefault="004C5DA8" w:rsidP="00275C26">
      <w:pPr>
        <w:tabs>
          <w:tab w:val="left" w:pos="851"/>
        </w:tabs>
        <w:spacing w:after="0" w:line="240" w:lineRule="auto"/>
        <w:ind w:left="567"/>
        <w:contextualSpacing/>
        <w:jc w:val="both"/>
        <w:rPr>
          <w:rFonts w:ascii="Times New Roman" w:eastAsia="Calibri" w:hAnsi="Times New Roman" w:cs="Times New Roman"/>
          <w:b/>
          <w:i/>
          <w:color w:val="0000CC"/>
          <w:sz w:val="10"/>
        </w:rPr>
      </w:pPr>
    </w:p>
    <w:tbl>
      <w:tblPr>
        <w:tblW w:w="10080" w:type="dxa"/>
        <w:tblInd w:w="55" w:type="dxa"/>
        <w:tblLayout w:type="fixed"/>
        <w:tblCellMar>
          <w:left w:w="70" w:type="dxa"/>
          <w:right w:w="70" w:type="dxa"/>
        </w:tblCellMar>
        <w:tblLook w:val="04A0" w:firstRow="1" w:lastRow="0" w:firstColumn="1" w:lastColumn="0" w:noHBand="0" w:noVBand="1"/>
      </w:tblPr>
      <w:tblGrid>
        <w:gridCol w:w="6252"/>
        <w:gridCol w:w="825"/>
        <w:gridCol w:w="1129"/>
        <w:gridCol w:w="945"/>
        <w:gridCol w:w="929"/>
      </w:tblGrid>
      <w:tr w:rsidR="0011374E" w:rsidRPr="0011374E" w:rsidTr="00D85B54">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 xml:space="preserve">ПОКАЗАТЕЛИ ЗА ИЗПЪЛНЕНИЕ </w:t>
            </w:r>
          </w:p>
        </w:tc>
      </w:tr>
      <w:tr w:rsidR="0011374E" w:rsidRPr="0011374E" w:rsidTr="00420D96">
        <w:trPr>
          <w:trHeight w:val="145"/>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2100.02.01 Бюджетна програма „Рехабилитация и изграждане на пътна инфраструктура“</w:t>
            </w:r>
          </w:p>
        </w:tc>
        <w:tc>
          <w:tcPr>
            <w:tcW w:w="825" w:type="dxa"/>
            <w:tcBorders>
              <w:top w:val="nil"/>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 </w:t>
            </w:r>
          </w:p>
        </w:tc>
        <w:tc>
          <w:tcPr>
            <w:tcW w:w="3003" w:type="dxa"/>
            <w:gridSpan w:val="3"/>
            <w:tcBorders>
              <w:top w:val="single" w:sz="4" w:space="0" w:color="auto"/>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Целева стойност</w:t>
            </w:r>
          </w:p>
        </w:tc>
      </w:tr>
      <w:tr w:rsidR="0011374E" w:rsidRPr="0011374E" w:rsidTr="00420D96">
        <w:trPr>
          <w:trHeight w:val="60"/>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Показатели за изпълнение</w:t>
            </w:r>
          </w:p>
        </w:tc>
        <w:tc>
          <w:tcPr>
            <w:tcW w:w="825" w:type="dxa"/>
            <w:tcBorders>
              <w:top w:val="nil"/>
              <w:left w:val="nil"/>
              <w:bottom w:val="single" w:sz="4" w:space="0" w:color="auto"/>
              <w:right w:val="single" w:sz="4" w:space="0" w:color="auto"/>
            </w:tcBorders>
            <w:shd w:val="clear" w:color="000000" w:fill="FFCC99"/>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b/>
                <w:bCs/>
                <w:color w:val="000000"/>
                <w:sz w:val="12"/>
                <w:szCs w:val="18"/>
                <w:lang w:eastAsia="bg-BG"/>
              </w:rPr>
            </w:pPr>
            <w:r w:rsidRPr="00D85B54">
              <w:rPr>
                <w:rFonts w:ascii="Times New Roman" w:eastAsia="Times New Roman" w:hAnsi="Times New Roman" w:cs="Times New Roman"/>
                <w:b/>
                <w:bCs/>
                <w:color w:val="000000"/>
                <w:sz w:val="12"/>
                <w:szCs w:val="18"/>
                <w:lang w:eastAsia="bg-BG"/>
              </w:rPr>
              <w:t>Мерна единица</w:t>
            </w:r>
          </w:p>
        </w:tc>
        <w:tc>
          <w:tcPr>
            <w:tcW w:w="1129" w:type="dxa"/>
            <w:tcBorders>
              <w:top w:val="nil"/>
              <w:left w:val="nil"/>
              <w:bottom w:val="single" w:sz="4" w:space="0" w:color="auto"/>
              <w:right w:val="single" w:sz="4" w:space="0" w:color="auto"/>
            </w:tcBorders>
            <w:shd w:val="clear" w:color="000000" w:fill="FFCC99"/>
            <w:vAlign w:val="center"/>
            <w:hideMark/>
          </w:tcPr>
          <w:p w:rsidR="0011374E" w:rsidRPr="00842A91" w:rsidRDefault="00194361"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r w:rsidR="00B56CC8" w:rsidRPr="00842A91">
              <w:rPr>
                <w:rFonts w:ascii="Times New Roman" w:eastAsia="Times New Roman" w:hAnsi="Times New Roman" w:cs="Times New Roman"/>
                <w:b/>
                <w:bCs/>
                <w:i/>
                <w:iCs/>
                <w:color w:val="000000"/>
                <w:sz w:val="18"/>
                <w:szCs w:val="18"/>
                <w:lang w:eastAsia="bg-BG"/>
              </w:rPr>
              <w:t xml:space="preserve">   2021</w:t>
            </w:r>
            <w:r w:rsidR="0011374E" w:rsidRPr="00842A91">
              <w:rPr>
                <w:rFonts w:ascii="Times New Roman" w:eastAsia="Times New Roman" w:hAnsi="Times New Roman" w:cs="Times New Roman"/>
                <w:b/>
                <w:bCs/>
                <w:i/>
                <w:iCs/>
                <w:color w:val="000000"/>
                <w:sz w:val="18"/>
                <w:szCs w:val="18"/>
                <w:lang w:eastAsia="bg-BG"/>
              </w:rPr>
              <w:t xml:space="preserve"> г.</w:t>
            </w:r>
          </w:p>
        </w:tc>
        <w:tc>
          <w:tcPr>
            <w:tcW w:w="945" w:type="dxa"/>
            <w:tcBorders>
              <w:top w:val="nil"/>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842A91">
              <w:rPr>
                <w:rFonts w:ascii="Times New Roman" w:eastAsia="Times New Roman" w:hAnsi="Times New Roman" w:cs="Times New Roman"/>
                <w:b/>
                <w:bCs/>
                <w:i/>
                <w:iCs/>
                <w:color w:val="000000"/>
                <w:sz w:val="18"/>
                <w:szCs w:val="18"/>
                <w:lang w:eastAsia="bg-BG"/>
              </w:rPr>
              <w:t>П</w:t>
            </w:r>
            <w:r w:rsidR="00B56CC8" w:rsidRPr="00842A91">
              <w:rPr>
                <w:rFonts w:ascii="Times New Roman" w:eastAsia="Times New Roman" w:hAnsi="Times New Roman" w:cs="Times New Roman"/>
                <w:b/>
                <w:bCs/>
                <w:i/>
                <w:iCs/>
                <w:color w:val="000000"/>
                <w:sz w:val="18"/>
                <w:szCs w:val="18"/>
                <w:lang w:eastAsia="bg-BG"/>
              </w:rPr>
              <w:t>рогноза 2022</w:t>
            </w:r>
            <w:r w:rsidRPr="00842A91">
              <w:rPr>
                <w:rFonts w:ascii="Times New Roman" w:eastAsia="Times New Roman" w:hAnsi="Times New Roman" w:cs="Times New Roman"/>
                <w:b/>
                <w:bCs/>
                <w:i/>
                <w:iCs/>
                <w:color w:val="000000"/>
                <w:sz w:val="18"/>
                <w:szCs w:val="18"/>
                <w:lang w:eastAsia="bg-BG"/>
              </w:rPr>
              <w:t xml:space="preserve"> г.</w:t>
            </w:r>
          </w:p>
        </w:tc>
        <w:tc>
          <w:tcPr>
            <w:tcW w:w="929" w:type="dxa"/>
            <w:tcBorders>
              <w:top w:val="nil"/>
              <w:left w:val="nil"/>
              <w:bottom w:val="single" w:sz="4" w:space="0" w:color="auto"/>
              <w:right w:val="single" w:sz="4" w:space="0" w:color="auto"/>
            </w:tcBorders>
            <w:shd w:val="clear" w:color="000000" w:fill="FFCC99"/>
            <w:vAlign w:val="center"/>
            <w:hideMark/>
          </w:tcPr>
          <w:p w:rsidR="0011374E" w:rsidRPr="00842A91" w:rsidRDefault="00B56CC8"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842A91">
              <w:rPr>
                <w:rFonts w:ascii="Times New Roman" w:eastAsia="Times New Roman" w:hAnsi="Times New Roman" w:cs="Times New Roman"/>
                <w:b/>
                <w:bCs/>
                <w:i/>
                <w:iCs/>
                <w:color w:val="000000"/>
                <w:sz w:val="18"/>
                <w:szCs w:val="18"/>
                <w:lang w:eastAsia="bg-BG"/>
              </w:rPr>
              <w:t>Прогноза 2023</w:t>
            </w:r>
            <w:r w:rsidR="0011374E" w:rsidRPr="00842A91">
              <w:rPr>
                <w:rFonts w:ascii="Times New Roman" w:eastAsia="Times New Roman" w:hAnsi="Times New Roman" w:cs="Times New Roman"/>
                <w:b/>
                <w:bCs/>
                <w:i/>
                <w:iCs/>
                <w:color w:val="000000"/>
                <w:sz w:val="18"/>
                <w:szCs w:val="18"/>
                <w:lang w:eastAsia="bg-BG"/>
              </w:rPr>
              <w:t xml:space="preserve"> г.</w:t>
            </w:r>
          </w:p>
        </w:tc>
      </w:tr>
      <w:tr w:rsidR="0011374E" w:rsidRPr="0011374E" w:rsidTr="00D85B54">
        <w:trPr>
          <w:trHeight w:val="6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 Средна гъстота на Републиканската пътна мрежа /РПМ/</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Км/1 000 км</w:t>
            </w:r>
            <w:r w:rsidRPr="00D85B54">
              <w:rPr>
                <w:rFonts w:ascii="Times New Roman" w:eastAsia="Times New Roman" w:hAnsi="Times New Roman" w:cs="Times New Roman"/>
                <w:color w:val="000000"/>
                <w:sz w:val="12"/>
                <w:szCs w:val="18"/>
                <w:vertAlign w:val="superscript"/>
                <w:lang w:eastAsia="bg-BG"/>
              </w:rPr>
              <w:t>2</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179.95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179.95</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179.95</w:t>
            </w:r>
          </w:p>
        </w:tc>
      </w:tr>
      <w:tr w:rsidR="0011374E" w:rsidRPr="0011374E" w:rsidTr="00D85B54">
        <w:trPr>
          <w:trHeight w:val="272"/>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2. Обща дължина на магистрална, високоскоростна пътна мрежа и пътни връзки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22,41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24,731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195,49</w:t>
            </w:r>
          </w:p>
        </w:tc>
      </w:tr>
      <w:tr w:rsidR="0011374E" w:rsidRPr="0011374E" w:rsidTr="00D85B54">
        <w:trPr>
          <w:trHeight w:val="12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3. Въведени в експлоатация рехабилитирани пътни участъци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174.88</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123.40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125.55</w:t>
            </w:r>
          </w:p>
        </w:tc>
      </w:tr>
      <w:tr w:rsidR="005C21FA" w:rsidRPr="0011374E" w:rsidTr="00D85B54">
        <w:trPr>
          <w:trHeight w:val="19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both"/>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4. Конструктивни качества на пътни настилки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both"/>
              <w:rPr>
                <w:rFonts w:ascii="Times New Roman" w:eastAsia="Times New Roman" w:hAnsi="Times New Roman" w:cs="Times New Roman"/>
                <w:color w:val="000000"/>
                <w:sz w:val="12"/>
                <w:szCs w:val="18"/>
                <w:lang w:val="en-US" w:eastAsia="bg-BG"/>
              </w:rPr>
            </w:pPr>
            <w:r w:rsidRPr="00D85B54">
              <w:rPr>
                <w:rFonts w:ascii="Times New Roman" w:eastAsia="Times New Roman" w:hAnsi="Times New Roman" w:cs="Times New Roman"/>
                <w:color w:val="000000"/>
                <w:sz w:val="12"/>
                <w:szCs w:val="18"/>
                <w:lang w:val="en-US" w:eastAsia="bg-BG"/>
              </w:rPr>
              <w:t>Обсл. 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500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500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500</w:t>
            </w:r>
          </w:p>
        </w:tc>
      </w:tr>
      <w:tr w:rsidR="0011374E" w:rsidRPr="0011374E" w:rsidTr="00D85B54">
        <w:trPr>
          <w:trHeight w:val="25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5. Качество на строително- ремонтните работи и вложените материали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D85B54" w:rsidP="00275C26">
            <w:pPr>
              <w:spacing w:after="0" w:line="240" w:lineRule="auto"/>
              <w:ind w:left="-57" w:right="-57"/>
              <w:jc w:val="center"/>
              <w:rPr>
                <w:rFonts w:ascii="Times New Roman" w:eastAsia="Times New Roman" w:hAnsi="Times New Roman" w:cs="Times New Roman"/>
                <w:color w:val="000000"/>
                <w:sz w:val="12"/>
                <w:szCs w:val="18"/>
                <w:lang w:eastAsia="bg-BG"/>
              </w:rPr>
            </w:pPr>
            <w:r>
              <w:rPr>
                <w:rFonts w:ascii="Times New Roman" w:eastAsia="Times New Roman" w:hAnsi="Times New Roman" w:cs="Times New Roman"/>
                <w:color w:val="000000"/>
                <w:sz w:val="12"/>
                <w:szCs w:val="18"/>
                <w:lang w:eastAsia="bg-BG"/>
              </w:rPr>
              <w:t>Бр.</w:t>
            </w:r>
            <w:r w:rsidR="0011374E" w:rsidRPr="00D85B54">
              <w:rPr>
                <w:rFonts w:ascii="Times New Roman" w:eastAsia="Times New Roman" w:hAnsi="Times New Roman" w:cs="Times New Roman"/>
                <w:color w:val="000000"/>
                <w:sz w:val="12"/>
                <w:szCs w:val="18"/>
                <w:lang w:eastAsia="bg-BG"/>
              </w:rPr>
              <w:t xml:space="preserve"> обследвани показатели</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3 500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3 500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3 500</w:t>
            </w:r>
          </w:p>
        </w:tc>
      </w:tr>
      <w:tr w:rsidR="0011374E" w:rsidRPr="0011374E" w:rsidTr="00D85B54">
        <w:trPr>
          <w:trHeight w:val="6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6. Интензивност на автомобилното движение;</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Обследвани км.</w:t>
            </w:r>
          </w:p>
        </w:tc>
        <w:tc>
          <w:tcPr>
            <w:tcW w:w="11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3600</w:t>
            </w:r>
          </w:p>
        </w:tc>
        <w:tc>
          <w:tcPr>
            <w:tcW w:w="945"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3600</w:t>
            </w:r>
          </w:p>
        </w:tc>
        <w:tc>
          <w:tcPr>
            <w:tcW w:w="9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3600</w:t>
            </w:r>
          </w:p>
        </w:tc>
      </w:tr>
      <w:tr w:rsidR="0011374E" w:rsidRPr="0011374E" w:rsidTr="00D85B54">
        <w:trPr>
          <w:trHeight w:val="20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420D96" w:rsidRDefault="0011374E" w:rsidP="00275C26">
            <w:pPr>
              <w:spacing w:after="0" w:line="240" w:lineRule="auto"/>
              <w:ind w:left="-57" w:right="-57"/>
              <w:rPr>
                <w:rFonts w:ascii="Times New Roman" w:eastAsia="Times New Roman" w:hAnsi="Times New Roman" w:cs="Times New Roman"/>
                <w:sz w:val="18"/>
                <w:szCs w:val="18"/>
                <w:lang w:eastAsia="bg-BG"/>
              </w:rPr>
            </w:pPr>
            <w:r w:rsidRPr="00D85B54">
              <w:rPr>
                <w:rFonts w:ascii="Times New Roman" w:eastAsia="Times New Roman" w:hAnsi="Times New Roman" w:cs="Times New Roman"/>
                <w:color w:val="000000"/>
                <w:sz w:val="18"/>
                <w:szCs w:val="18"/>
                <w:lang w:val="en-US" w:eastAsia="bg-BG"/>
              </w:rPr>
              <w:t>7. Повърхностни качества на пътни настилки и съоръжения;</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Обсл</w:t>
            </w:r>
            <w:r w:rsidR="005C21FA" w:rsidRPr="00D85B54">
              <w:rPr>
                <w:rFonts w:ascii="Times New Roman" w:eastAsia="Times New Roman" w:hAnsi="Times New Roman" w:cs="Times New Roman"/>
                <w:color w:val="000000"/>
                <w:sz w:val="12"/>
                <w:szCs w:val="18"/>
                <w:lang w:eastAsia="bg-BG"/>
              </w:rPr>
              <w:t>.</w:t>
            </w:r>
            <w:r w:rsidRPr="00D85B54">
              <w:rPr>
                <w:rFonts w:ascii="Times New Roman" w:eastAsia="Times New Roman" w:hAnsi="Times New Roman" w:cs="Times New Roman"/>
                <w:color w:val="000000"/>
                <w:sz w:val="12"/>
                <w:szCs w:val="18"/>
                <w:lang w:eastAsia="bg-BG"/>
              </w:rPr>
              <w:t xml:space="preserve"> 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7 000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7 000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7 000</w:t>
            </w:r>
          </w:p>
        </w:tc>
      </w:tr>
      <w:tr w:rsidR="0011374E" w:rsidRPr="0011374E" w:rsidTr="00275C26">
        <w:trPr>
          <w:trHeight w:val="93"/>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 съоръж</w:t>
            </w:r>
            <w:r w:rsidR="005C21FA" w:rsidRPr="00D85B54">
              <w:rPr>
                <w:rFonts w:ascii="Times New Roman" w:eastAsia="Times New Roman" w:hAnsi="Times New Roman" w:cs="Times New Roman"/>
                <w:color w:val="000000"/>
                <w:sz w:val="12"/>
                <w:szCs w:val="18"/>
                <w:lang w:eastAsia="bg-BG"/>
              </w:rPr>
              <w:t>-</w:t>
            </w:r>
            <w:r w:rsidRPr="00D85B54">
              <w:rPr>
                <w:rFonts w:ascii="Times New Roman" w:eastAsia="Times New Roman" w:hAnsi="Times New Roman" w:cs="Times New Roman"/>
                <w:color w:val="000000"/>
                <w:sz w:val="12"/>
                <w:szCs w:val="18"/>
                <w:lang w:eastAsia="bg-BG"/>
              </w:rPr>
              <w:t>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95</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95</w:t>
            </w:r>
          </w:p>
        </w:tc>
      </w:tr>
      <w:tr w:rsidR="0011374E" w:rsidRPr="0011374E" w:rsidTr="00D85B54">
        <w:trPr>
          <w:trHeight w:val="418"/>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8</w:t>
            </w:r>
            <w:r w:rsidR="0011374E" w:rsidRPr="00D85B54">
              <w:rPr>
                <w:rFonts w:ascii="Times New Roman" w:eastAsia="Times New Roman" w:hAnsi="Times New Roman" w:cs="Times New Roman"/>
                <w:color w:val="000000"/>
                <w:sz w:val="18"/>
                <w:szCs w:val="18"/>
                <w:lang w:val="en-US" w:eastAsia="bg-BG"/>
              </w:rPr>
              <w:t>.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4</w:t>
            </w:r>
          </w:p>
        </w:tc>
        <w:tc>
          <w:tcPr>
            <w:tcW w:w="945"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5</w:t>
            </w:r>
          </w:p>
        </w:tc>
        <w:tc>
          <w:tcPr>
            <w:tcW w:w="9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5</w:t>
            </w:r>
          </w:p>
        </w:tc>
      </w:tr>
      <w:tr w:rsidR="003E0CD8" w:rsidRPr="0011374E" w:rsidTr="00D85B54">
        <w:trPr>
          <w:trHeight w:val="211"/>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3E0CD8" w:rsidRPr="00D85B54" w:rsidRDefault="003E0CD8" w:rsidP="00275C26">
            <w:pPr>
              <w:pStyle w:val="ListParagraph"/>
              <w:spacing w:after="0" w:line="240" w:lineRule="auto"/>
              <w:ind w:left="-57" w:right="-57"/>
              <w:rPr>
                <w:rFonts w:ascii="Times New Roman" w:eastAsia="Times New Roman" w:hAnsi="Times New Roman"/>
                <w:color w:val="000000"/>
                <w:sz w:val="18"/>
                <w:szCs w:val="18"/>
                <w:lang w:eastAsia="bg-BG"/>
              </w:rPr>
            </w:pPr>
            <w:r w:rsidRPr="00D85B54">
              <w:rPr>
                <w:rFonts w:ascii="Times New Roman" w:eastAsia="Times New Roman" w:hAnsi="Times New Roman"/>
                <w:color w:val="000000"/>
                <w:sz w:val="18"/>
                <w:szCs w:val="18"/>
                <w:lang w:eastAsia="bg-BG"/>
              </w:rPr>
              <w:lastRenderedPageBreak/>
              <w:t xml:space="preserve">9.Укрепване на свлачища </w:t>
            </w:r>
          </w:p>
        </w:tc>
        <w:tc>
          <w:tcPr>
            <w:tcW w:w="825"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Брой</w:t>
            </w:r>
          </w:p>
        </w:tc>
        <w:tc>
          <w:tcPr>
            <w:tcW w:w="1129"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10</w:t>
            </w:r>
          </w:p>
        </w:tc>
        <w:tc>
          <w:tcPr>
            <w:tcW w:w="945"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64</w:t>
            </w:r>
          </w:p>
        </w:tc>
        <w:tc>
          <w:tcPr>
            <w:tcW w:w="929"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p>
        </w:tc>
      </w:tr>
      <w:tr w:rsidR="0011374E" w:rsidRPr="0011374E" w:rsidTr="00D85B54">
        <w:trPr>
          <w:trHeight w:val="62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10.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60</w:t>
            </w:r>
          </w:p>
        </w:tc>
        <w:tc>
          <w:tcPr>
            <w:tcW w:w="945"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94</w:t>
            </w:r>
          </w:p>
        </w:tc>
        <w:tc>
          <w:tcPr>
            <w:tcW w:w="9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48</w:t>
            </w:r>
          </w:p>
        </w:tc>
      </w:tr>
      <w:tr w:rsidR="009E54E9" w:rsidRPr="0011374E" w:rsidTr="00D85B54">
        <w:trPr>
          <w:trHeight w:val="271"/>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w:t>
            </w:r>
            <w:r w:rsidRPr="00D85B54">
              <w:rPr>
                <w:rFonts w:ascii="Times New Roman" w:eastAsia="Times New Roman" w:hAnsi="Times New Roman" w:cs="Times New Roman"/>
                <w:color w:val="000000"/>
                <w:sz w:val="18"/>
                <w:szCs w:val="18"/>
                <w:lang w:eastAsia="bg-BG"/>
              </w:rPr>
              <w:t>1. Пътни отсечки от общинската пътна мрежа, включени /изменени в списъка на общинските пътища</w:t>
            </w:r>
          </w:p>
        </w:tc>
        <w:tc>
          <w:tcPr>
            <w:tcW w:w="825" w:type="dxa"/>
            <w:tcBorders>
              <w:top w:val="single" w:sz="4" w:space="0" w:color="auto"/>
              <w:left w:val="nil"/>
              <w:bottom w:val="single" w:sz="4" w:space="0" w:color="auto"/>
              <w:right w:val="single" w:sz="4" w:space="0" w:color="auto"/>
            </w:tcBorders>
            <w:shd w:val="clear" w:color="auto" w:fill="auto"/>
            <w:hideMark/>
          </w:tcPr>
          <w:p w:rsidR="009E54E9" w:rsidRPr="00D85B54" w:rsidRDefault="009E54E9" w:rsidP="00275C26">
            <w:pPr>
              <w:spacing w:after="0" w:line="240" w:lineRule="auto"/>
              <w:ind w:left="-57" w:right="-57"/>
              <w:jc w:val="center"/>
              <w:rPr>
                <w:rFonts w:ascii="Times New Roman" w:hAnsi="Times New Roman" w:cs="Times New Roman"/>
                <w:sz w:val="12"/>
                <w:szCs w:val="18"/>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tcPr>
          <w:p w:rsidR="009E54E9" w:rsidRPr="00D85B54" w:rsidRDefault="00B56CC8" w:rsidP="00275C26">
            <w:pPr>
              <w:spacing w:after="0" w:line="240" w:lineRule="auto"/>
              <w:ind w:lef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1</w:t>
            </w:r>
          </w:p>
        </w:tc>
        <w:tc>
          <w:tcPr>
            <w:tcW w:w="945" w:type="dxa"/>
            <w:tcBorders>
              <w:top w:val="single" w:sz="4" w:space="0" w:color="auto"/>
              <w:left w:val="nil"/>
              <w:bottom w:val="single" w:sz="4" w:space="0" w:color="auto"/>
              <w:right w:val="single" w:sz="4" w:space="0" w:color="auto"/>
            </w:tcBorders>
            <w:shd w:val="clear" w:color="auto" w:fill="auto"/>
            <w:vAlign w:val="center"/>
          </w:tcPr>
          <w:p w:rsidR="009E54E9" w:rsidRPr="00D85B54" w:rsidRDefault="00B56CC8" w:rsidP="00275C26">
            <w:pPr>
              <w:spacing w:after="0" w:line="240" w:lineRule="auto"/>
              <w:ind w:lef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1</w:t>
            </w:r>
          </w:p>
        </w:tc>
        <w:tc>
          <w:tcPr>
            <w:tcW w:w="929" w:type="dxa"/>
            <w:tcBorders>
              <w:top w:val="single" w:sz="4" w:space="0" w:color="auto"/>
              <w:left w:val="nil"/>
              <w:bottom w:val="single" w:sz="4" w:space="0" w:color="auto"/>
              <w:right w:val="single" w:sz="4" w:space="0" w:color="auto"/>
            </w:tcBorders>
            <w:shd w:val="clear" w:color="auto" w:fill="auto"/>
            <w:vAlign w:val="center"/>
          </w:tcPr>
          <w:p w:rsidR="009E54E9" w:rsidRPr="00D85B54" w:rsidRDefault="00B56CC8" w:rsidP="00275C26">
            <w:pPr>
              <w:spacing w:after="0" w:line="240" w:lineRule="auto"/>
              <w:ind w:lef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1</w:t>
            </w:r>
          </w:p>
        </w:tc>
      </w:tr>
      <w:tr w:rsidR="009E54E9" w:rsidRPr="0011374E" w:rsidTr="00D85B54">
        <w:trPr>
          <w:trHeight w:val="15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w:t>
            </w:r>
            <w:r w:rsidRPr="00D85B54">
              <w:rPr>
                <w:rFonts w:ascii="Times New Roman" w:eastAsia="Times New Roman" w:hAnsi="Times New Roman" w:cs="Times New Roman"/>
                <w:color w:val="000000"/>
                <w:sz w:val="18"/>
                <w:szCs w:val="18"/>
                <w:lang w:eastAsia="bg-BG"/>
              </w:rPr>
              <w:t>2. Извършен основен ремонт  и/или реконструкция на  пътен обект</w:t>
            </w:r>
          </w:p>
        </w:tc>
        <w:tc>
          <w:tcPr>
            <w:tcW w:w="825" w:type="dxa"/>
            <w:tcBorders>
              <w:top w:val="single" w:sz="4" w:space="0" w:color="auto"/>
              <w:left w:val="nil"/>
              <w:bottom w:val="single" w:sz="4" w:space="0" w:color="auto"/>
              <w:right w:val="single" w:sz="4" w:space="0" w:color="auto"/>
            </w:tcBorders>
            <w:shd w:val="clear" w:color="auto" w:fill="auto"/>
            <w:hideMark/>
          </w:tcPr>
          <w:p w:rsidR="009E54E9" w:rsidRPr="00D85B54" w:rsidRDefault="009E54E9" w:rsidP="00275C26">
            <w:pPr>
              <w:spacing w:after="0" w:line="240" w:lineRule="auto"/>
              <w:ind w:left="-57" w:right="-57"/>
              <w:jc w:val="center"/>
              <w:rPr>
                <w:rFonts w:ascii="Times New Roman" w:hAnsi="Times New Roman" w:cs="Times New Roman"/>
                <w:sz w:val="12"/>
                <w:szCs w:val="18"/>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w:t>
            </w:r>
          </w:p>
        </w:tc>
      </w:tr>
    </w:tbl>
    <w:p w:rsidR="00E94B2F" w:rsidRPr="00E94B2F" w:rsidRDefault="00E94B2F" w:rsidP="00275C26">
      <w:pPr>
        <w:tabs>
          <w:tab w:val="left" w:pos="851"/>
        </w:tabs>
        <w:spacing w:after="0" w:line="240" w:lineRule="auto"/>
        <w:ind w:left="567"/>
        <w:jc w:val="both"/>
        <w:rPr>
          <w:rFonts w:ascii="Times New Roman" w:hAnsi="Times New Roman"/>
          <w:b/>
          <w:i/>
          <w:color w:val="0000CC"/>
        </w:rPr>
      </w:pPr>
    </w:p>
    <w:p w:rsidR="009A6549" w:rsidRPr="003D0369" w:rsidRDefault="009A6549" w:rsidP="00275C26">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w:t>
      </w:r>
      <w:r w:rsidR="00915264" w:rsidRPr="003D0369">
        <w:rPr>
          <w:rFonts w:ascii="Times New Roman" w:hAnsi="Times New Roman"/>
          <w:b/>
          <w:i/>
          <w:color w:val="0000CC"/>
        </w:rPr>
        <w:t xml:space="preserve">гането на целите на програмата </w:t>
      </w:r>
    </w:p>
    <w:p w:rsidR="00182062" w:rsidRDefault="00182062" w:rsidP="00275C26">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r w:rsidRPr="002D53CA">
        <w:rPr>
          <w:rFonts w:ascii="Times New Roman" w:hAnsi="Times New Roman"/>
        </w:rPr>
        <w:t>.</w:t>
      </w:r>
      <w:r w:rsidR="00EA5FFA" w:rsidRPr="002D53CA">
        <w:rPr>
          <w:rFonts w:ascii="Times New Roman" w:hAnsi="Times New Roman"/>
        </w:rPr>
        <w:t xml:space="preserve"> </w:t>
      </w:r>
      <w:r w:rsidR="002D53CA" w:rsidRPr="002D53CA">
        <w:rPr>
          <w:rFonts w:ascii="Times New Roman" w:hAnsi="Times New Roman"/>
        </w:rPr>
        <w:t>Други фактори са: в</w:t>
      </w:r>
      <w:r w:rsidR="00EA5FFA" w:rsidRPr="002D53CA">
        <w:rPr>
          <w:rFonts w:ascii="Times New Roman" w:hAnsi="Times New Roman"/>
        </w:rPr>
        <w:t>ъзникване на проблеми с осигуряване на необходимия финансов ресурс;  форсмажорни с</w:t>
      </w:r>
      <w:r w:rsidR="00EA5FFA" w:rsidRPr="00EA5FFA">
        <w:rPr>
          <w:rFonts w:ascii="Times New Roman" w:hAnsi="Times New Roman"/>
        </w:rPr>
        <w:t>ъбития при изпълнение на строително-монтажните работи; отказ от изпълнение на договор; липса на предложения от общинските администрации за включване на нови пътни трасета в списъка на общинските пътища.</w:t>
      </w:r>
    </w:p>
    <w:p w:rsidR="00E21539" w:rsidRPr="003D0369" w:rsidRDefault="00E21539" w:rsidP="00275C26">
      <w:pPr>
        <w:pStyle w:val="ListParagraph"/>
        <w:tabs>
          <w:tab w:val="left" w:pos="851"/>
        </w:tabs>
        <w:spacing w:after="0" w:line="240" w:lineRule="auto"/>
        <w:ind w:left="0" w:firstLine="567"/>
        <w:jc w:val="both"/>
        <w:rPr>
          <w:rFonts w:ascii="Times New Roman" w:hAnsi="Times New Roman"/>
        </w:rPr>
      </w:pPr>
    </w:p>
    <w:p w:rsidR="009D1107" w:rsidRPr="003D0369" w:rsidRDefault="009A6549" w:rsidP="00275C26">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Информация за нали</w:t>
      </w:r>
      <w:r w:rsidR="00544A91" w:rsidRPr="003D0369">
        <w:rPr>
          <w:rFonts w:ascii="Times New Roman" w:eastAsia="Calibri" w:hAnsi="Times New Roman" w:cs="Times New Roman"/>
          <w:b/>
          <w:i/>
          <w:color w:val="0000CC"/>
        </w:rPr>
        <w:t>чността и качеството на данните</w:t>
      </w:r>
    </w:p>
    <w:p w:rsidR="009D1107" w:rsidRPr="003D0369" w:rsidRDefault="00E1060F"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3D0369">
        <w:rPr>
          <w:rFonts w:ascii="Times New Roman" w:eastAsia="Times New Roman" w:hAnsi="Times New Roman" w:cs="Times New Roman"/>
          <w:lang w:eastAsia="bg-BG"/>
        </w:rPr>
        <w:t>;</w:t>
      </w:r>
    </w:p>
    <w:p w:rsidR="00544A91" w:rsidRPr="003D0369" w:rsidRDefault="00544A91"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НИХМ </w:t>
      </w:r>
      <w:r w:rsidR="00F33A3C" w:rsidRPr="003D0369">
        <w:rPr>
          <w:rFonts w:ascii="Times New Roman" w:eastAsia="Times New Roman" w:hAnsi="Times New Roman" w:cs="Times New Roman"/>
          <w:lang w:eastAsia="bg-BG"/>
        </w:rPr>
        <w:t xml:space="preserve">и НАИМ </w:t>
      </w:r>
      <w:r w:rsidRPr="003D0369">
        <w:rPr>
          <w:rFonts w:ascii="Times New Roman" w:eastAsia="Times New Roman" w:hAnsi="Times New Roman" w:cs="Times New Roman"/>
          <w:lang w:eastAsia="bg-BG"/>
        </w:rPr>
        <w:t>към БАН;</w:t>
      </w:r>
    </w:p>
    <w:p w:rsidR="00544A91" w:rsidRPr="003D0369" w:rsidRDefault="00544A91"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3D0369" w:rsidRDefault="00544A91"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Националния статистически институт; Евростат и др</w:t>
      </w:r>
      <w:r w:rsidR="006169BB" w:rsidRPr="003D0369">
        <w:rPr>
          <w:rFonts w:ascii="Times New Roman" w:eastAsia="Times New Roman" w:hAnsi="Times New Roman" w:cs="Times New Roman"/>
          <w:lang w:eastAsia="bg-BG"/>
        </w:rPr>
        <w:t>.</w:t>
      </w:r>
      <w:r w:rsidR="00E17FC3" w:rsidRPr="003D0369">
        <w:rPr>
          <w:rFonts w:ascii="Times New Roman" w:eastAsia="Times New Roman" w:hAnsi="Times New Roman" w:cs="Times New Roman"/>
          <w:lang w:eastAsia="bg-BG"/>
        </w:rPr>
        <w:t>;</w:t>
      </w:r>
    </w:p>
    <w:p w:rsidR="009D1107" w:rsidRPr="003D0369" w:rsidRDefault="009D1107"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Дирекция „</w:t>
      </w:r>
      <w:r w:rsidR="005655C7" w:rsidRPr="003D0369">
        <w:rPr>
          <w:rFonts w:ascii="Times New Roman" w:eastAsia="Times New Roman" w:hAnsi="Times New Roman" w:cs="Times New Roman"/>
          <w:lang w:eastAsia="bg-BG"/>
        </w:rPr>
        <w:t>Геозащита и благоустройствени дейности</w:t>
      </w:r>
      <w:r w:rsidRPr="003D0369">
        <w:rPr>
          <w:rFonts w:ascii="Times New Roman" w:eastAsia="Times New Roman" w:hAnsi="Times New Roman" w:cs="Times New Roman"/>
          <w:lang w:eastAsia="bg-BG"/>
        </w:rPr>
        <w:t>“.</w:t>
      </w:r>
    </w:p>
    <w:p w:rsidR="009D1107" w:rsidRPr="003D0369" w:rsidRDefault="009D1107" w:rsidP="00275C26">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3D0369" w:rsidRDefault="009A6549" w:rsidP="00275C26">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Предоставяни по програмата продукти/услуги</w:t>
      </w:r>
    </w:p>
    <w:p w:rsidR="00BE7BE2" w:rsidRPr="003D0369" w:rsidRDefault="00BE7BE2" w:rsidP="00275C26">
      <w:pPr>
        <w:tabs>
          <w:tab w:val="left" w:pos="-3544"/>
        </w:tabs>
        <w:spacing w:after="0" w:line="240" w:lineRule="auto"/>
        <w:ind w:firstLine="567"/>
        <w:jc w:val="both"/>
        <w:rPr>
          <w:rFonts w:ascii="Times New Roman" w:eastAsia="MS Mincho" w:hAnsi="Times New Roman"/>
          <w:lang w:eastAsia="bg-BG"/>
        </w:rPr>
      </w:pPr>
      <w:r w:rsidRPr="003D0369">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3D0369" w:rsidRDefault="00BE7BE2" w:rsidP="00275C26">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на програми за поддържане и развитие на републиканската пътна мрежа”.</w:t>
      </w:r>
    </w:p>
    <w:p w:rsidR="00BE7BE2" w:rsidRPr="003D0369" w:rsidRDefault="00BE7BE2" w:rsidP="00275C26">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3D0369" w:rsidRDefault="00BE7BE2" w:rsidP="00275C26">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“Научно-изследователска, нормативна и приложна дейност в областта на пътната инфраструктура”</w:t>
      </w:r>
    </w:p>
    <w:p w:rsidR="005D0E8D" w:rsidRPr="003D0369" w:rsidRDefault="005D0E8D" w:rsidP="00275C26">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 xml:space="preserve">Продукт/услуга: </w:t>
      </w:r>
      <w:r w:rsidR="00EF4CA6">
        <w:rPr>
          <w:rFonts w:ascii="Times New Roman" w:eastAsia="MS Mincho" w:hAnsi="Times New Roman"/>
          <w:b/>
          <w:i/>
          <w:lang w:eastAsia="bg-BG"/>
        </w:rPr>
        <w:t>„</w:t>
      </w:r>
      <w:r w:rsidRPr="003D0369">
        <w:rPr>
          <w:rFonts w:ascii="Times New Roman" w:eastAsia="MS Mincho" w:hAnsi="Times New Roman"/>
          <w:b/>
          <w:i/>
          <w:lang w:eastAsia="bg-BG"/>
        </w:rPr>
        <w:t>Нормативна и приложна дейност в областта на пътното дело, Актуализиране на Списъка на общинските пътища в Република България</w:t>
      </w:r>
      <w:r w:rsidR="00EF4CA6">
        <w:rPr>
          <w:rFonts w:ascii="Times New Roman" w:eastAsia="MS Mincho" w:hAnsi="Times New Roman"/>
          <w:b/>
          <w:i/>
          <w:lang w:eastAsia="bg-BG"/>
        </w:rPr>
        <w:t>“</w:t>
      </w:r>
      <w:r w:rsidRPr="003D0369">
        <w:rPr>
          <w:rFonts w:ascii="Times New Roman" w:eastAsia="MS Mincho" w:hAnsi="Times New Roman"/>
          <w:b/>
          <w:i/>
          <w:lang w:eastAsia="bg-BG"/>
        </w:rPr>
        <w:t xml:space="preserve"> </w:t>
      </w:r>
    </w:p>
    <w:p w:rsidR="003B386F" w:rsidRPr="003B386F" w:rsidRDefault="003B386F" w:rsidP="00275C26">
      <w:pPr>
        <w:tabs>
          <w:tab w:val="left" w:pos="851"/>
        </w:tabs>
        <w:spacing w:after="0" w:line="240" w:lineRule="auto"/>
        <w:ind w:firstLine="567"/>
        <w:jc w:val="both"/>
        <w:rPr>
          <w:rFonts w:ascii="Times New Roman" w:hAnsi="Times New Roman" w:cs="Times New Roman"/>
        </w:rPr>
      </w:pPr>
      <w:r w:rsidRPr="003B386F">
        <w:rPr>
          <w:rFonts w:ascii="Times New Roman" w:hAnsi="Times New Roman" w:cs="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2020-2022 г. са предвидени в списъка на общинските пътища да бъдат включени и/или изменени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2020-2022 г. </w:t>
      </w:r>
    </w:p>
    <w:p w:rsidR="005D0E8D" w:rsidRPr="003B386F" w:rsidRDefault="001C5FFD" w:rsidP="00275C26">
      <w:pPr>
        <w:tabs>
          <w:tab w:val="left" w:pos="851"/>
        </w:tabs>
        <w:spacing w:after="0" w:line="240" w:lineRule="auto"/>
        <w:ind w:firstLine="567"/>
        <w:jc w:val="both"/>
        <w:rPr>
          <w:rFonts w:ascii="Times New Roman" w:eastAsia="MS Mincho" w:hAnsi="Times New Roman" w:cs="Times New Roman"/>
          <w:b/>
          <w:i/>
          <w:lang w:eastAsia="bg-BG"/>
        </w:rPr>
      </w:pPr>
      <w:r w:rsidRPr="003B386F">
        <w:rPr>
          <w:rFonts w:ascii="Times New Roman" w:hAnsi="Times New Roman" w:cs="Times New Roman"/>
        </w:rPr>
        <w:t xml:space="preserve"> </w:t>
      </w:r>
      <w:r w:rsidR="005D0E8D" w:rsidRPr="003B386F">
        <w:rPr>
          <w:rFonts w:ascii="Times New Roman" w:eastAsia="MS Mincho" w:hAnsi="Times New Roman" w:cs="Times New Roman"/>
          <w:b/>
          <w:i/>
          <w:lang w:eastAsia="bg-BG"/>
        </w:rPr>
        <w:t xml:space="preserve">Продукт/услуга: </w:t>
      </w:r>
      <w:r w:rsidR="00EF4CA6" w:rsidRPr="003B386F">
        <w:rPr>
          <w:rFonts w:ascii="Times New Roman" w:eastAsia="MS Mincho" w:hAnsi="Times New Roman" w:cs="Times New Roman"/>
          <w:b/>
          <w:i/>
          <w:lang w:eastAsia="bg-BG"/>
        </w:rPr>
        <w:t>„</w:t>
      </w:r>
      <w:r w:rsidR="002D0DC4" w:rsidRPr="003B386F">
        <w:rPr>
          <w:rFonts w:ascii="Times New Roman" w:eastAsia="MS Mincho" w:hAnsi="Times New Roman" w:cs="Times New Roman"/>
          <w:b/>
          <w:i/>
          <w:lang w:eastAsia="bg-BG"/>
        </w:rPr>
        <w:t>Управление на и</w:t>
      </w:r>
      <w:r w:rsidR="005D0E8D" w:rsidRPr="003B386F">
        <w:rPr>
          <w:rFonts w:ascii="Times New Roman" w:eastAsia="MS Mincho" w:hAnsi="Times New Roman" w:cs="Times New Roman"/>
          <w:b/>
          <w:i/>
          <w:lang w:eastAsia="bg-BG"/>
        </w:rPr>
        <w:t>нфраструктурни проекти</w:t>
      </w:r>
      <w:r w:rsidR="00EF4CA6" w:rsidRPr="003B386F">
        <w:rPr>
          <w:rFonts w:ascii="Times New Roman" w:eastAsia="MS Mincho" w:hAnsi="Times New Roman" w:cs="Times New Roman"/>
          <w:b/>
          <w:i/>
          <w:lang w:eastAsia="bg-BG"/>
        </w:rPr>
        <w:t>“</w:t>
      </w:r>
      <w:r w:rsidR="005D0E8D" w:rsidRPr="003B386F">
        <w:rPr>
          <w:rFonts w:ascii="Times New Roman" w:eastAsia="MS Mincho" w:hAnsi="Times New Roman" w:cs="Times New Roman"/>
          <w:b/>
          <w:i/>
          <w:lang w:eastAsia="bg-BG"/>
        </w:rPr>
        <w:t xml:space="preserve"> </w:t>
      </w:r>
    </w:p>
    <w:p w:rsidR="003B386F" w:rsidRPr="003B386F" w:rsidRDefault="003B386F" w:rsidP="00275C26">
      <w:pPr>
        <w:tabs>
          <w:tab w:val="left" w:pos="851"/>
        </w:tabs>
        <w:spacing w:after="0" w:line="240" w:lineRule="auto"/>
        <w:ind w:firstLine="567"/>
        <w:jc w:val="both"/>
        <w:rPr>
          <w:rFonts w:ascii="Times New Roman" w:eastAsia="Times New Roman" w:hAnsi="Times New Roman" w:cs="Times New Roman"/>
          <w:lang w:eastAsia="bg-BG"/>
        </w:rPr>
      </w:pPr>
      <w:r w:rsidRPr="003B386F">
        <w:rPr>
          <w:rFonts w:ascii="Times New Roman" w:eastAsia="Times New Roman" w:hAnsi="Times New Roman" w:cs="Times New Roman"/>
          <w:lang w:eastAsia="bg-BG"/>
        </w:rPr>
        <w:t>В периода 2020-2022 г. ще бъдат избрани инфраструктурни обекти за основен ремонт и/или реконструкция на общински пътища</w:t>
      </w:r>
      <w:r w:rsidRPr="003B386F">
        <w:rPr>
          <w:rFonts w:ascii="Times New Roman" w:eastAsia="Times New Roman" w:hAnsi="Times New Roman" w:cs="Times New Roman"/>
          <w:lang w:val="en-US" w:eastAsia="bg-BG"/>
        </w:rPr>
        <w:t xml:space="preserve"> </w:t>
      </w:r>
      <w:r w:rsidRPr="003B386F">
        <w:rPr>
          <w:rFonts w:ascii="Times New Roman" w:eastAsia="Times New Roman" w:hAnsi="Times New Roman" w:cs="Times New Roman"/>
          <w:lang w:eastAsia="bg-BG"/>
        </w:rPr>
        <w:t>или с належаща необходимост от възстановяване в резултат на форсмажорни обстоятелства, по определени критерии и отговарящи на съответните технически изисквания за общински пътища,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комфортна и подобрена местна пътна мрежа и транспортна достъпност на населени места в регионите на страната</w:t>
      </w:r>
      <w:r>
        <w:rPr>
          <w:rFonts w:ascii="Times New Roman" w:eastAsia="Times New Roman" w:hAnsi="Times New Roman" w:cs="Times New Roman"/>
          <w:lang w:eastAsia="bg-BG"/>
        </w:rPr>
        <w:t>.</w:t>
      </w:r>
    </w:p>
    <w:p w:rsidR="005D0E8D" w:rsidRPr="003D0369" w:rsidRDefault="005D0E8D" w:rsidP="00275C26">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 xml:space="preserve">Продукт/услуга: </w:t>
      </w:r>
      <w:r w:rsidR="00EF4CA6">
        <w:rPr>
          <w:rFonts w:ascii="Times New Roman" w:eastAsia="MS Mincho" w:hAnsi="Times New Roman" w:cs="Times New Roman"/>
          <w:b/>
          <w:i/>
          <w:lang w:eastAsia="bg-BG"/>
        </w:rPr>
        <w:t>„</w:t>
      </w:r>
      <w:r w:rsidRPr="003D0369">
        <w:rPr>
          <w:rFonts w:ascii="Times New Roman" w:eastAsia="MS Mincho" w:hAnsi="Times New Roman" w:cs="Times New Roman"/>
          <w:b/>
          <w:i/>
          <w:lang w:eastAsia="bg-BG"/>
        </w:rPr>
        <w:t>Създаване и поддържане на електронна база данни за общинските пътища и състоянието им</w:t>
      </w:r>
      <w:r w:rsidR="00EF4CA6">
        <w:rPr>
          <w:rFonts w:ascii="Times New Roman" w:eastAsia="MS Mincho" w:hAnsi="Times New Roman" w:cs="Times New Roman"/>
          <w:b/>
          <w:i/>
          <w:lang w:eastAsia="bg-BG"/>
        </w:rPr>
        <w:t>“</w:t>
      </w:r>
    </w:p>
    <w:p w:rsidR="003C4247" w:rsidRDefault="003B386F" w:rsidP="00275C26">
      <w:pPr>
        <w:spacing w:after="0" w:line="240" w:lineRule="auto"/>
        <w:ind w:right="281" w:firstLine="567"/>
        <w:jc w:val="both"/>
        <w:rPr>
          <w:rFonts w:ascii="Times New Roman" w:hAnsi="Times New Roman" w:cs="Times New Roman"/>
        </w:rPr>
      </w:pPr>
      <w:r w:rsidRPr="003B386F">
        <w:rPr>
          <w:rFonts w:ascii="Times New Roman" w:hAnsi="Times New Roman" w:cs="Times New Roman"/>
        </w:rPr>
        <w:lastRenderedPageBreak/>
        <w:t xml:space="preserve">През периода ще бъдат осъществени дейностите по актуализиране на информацията, предоставяна от общинските администрации за състоянието на утвърдените общински пътища и съоръженията към тях </w:t>
      </w:r>
      <w:r w:rsidRPr="003B386F">
        <w:rPr>
          <w:rFonts w:ascii="Times New Roman" w:hAnsi="Times New Roman" w:cs="Times New Roman"/>
          <w:lang w:val="en-US"/>
        </w:rPr>
        <w:t>(</w:t>
      </w:r>
      <w:r w:rsidRPr="003B386F">
        <w:rPr>
          <w:rFonts w:ascii="Times New Roman" w:hAnsi="Times New Roman" w:cs="Times New Roman"/>
        </w:rPr>
        <w:t>съгласно Решение №</w:t>
      </w:r>
      <w:r w:rsidRPr="003B386F">
        <w:rPr>
          <w:rFonts w:ascii="Times New Roman" w:hAnsi="Times New Roman" w:cs="Times New Roman"/>
          <w:lang w:val="en-US"/>
        </w:rPr>
        <w:t xml:space="preserve"> </w:t>
      </w:r>
      <w:r w:rsidRPr="003B386F">
        <w:rPr>
          <w:rFonts w:ascii="Times New Roman" w:hAnsi="Times New Roman" w:cs="Times New Roman"/>
        </w:rPr>
        <w:t>236/2007 г. на Министерския съвет за утвърждаване на списък на общинските пътища и последващи негови изменения и допълнения</w:t>
      </w:r>
      <w:r w:rsidRPr="003B386F">
        <w:rPr>
          <w:rFonts w:ascii="Times New Roman" w:hAnsi="Times New Roman" w:cs="Times New Roman"/>
          <w:lang w:val="en-US"/>
        </w:rPr>
        <w:t>)</w:t>
      </w:r>
      <w:r w:rsidRPr="003B386F">
        <w:rPr>
          <w:rFonts w:ascii="Times New Roman" w:hAnsi="Times New Roman" w:cs="Times New Roman"/>
        </w:rPr>
        <w:t>, и въвеждането й в база данни,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У</w:t>
      </w:r>
      <w:r w:rsidRPr="003C4247">
        <w:rPr>
          <w:rFonts w:ascii="Times New Roman" w:eastAsia="Times New Roman" w:hAnsi="Times New Roman" w:cs="Times New Roman"/>
          <w:lang w:eastAsia="bg-BG"/>
        </w:rPr>
        <w:t>правл</w:t>
      </w:r>
      <w:r>
        <w:rPr>
          <w:rFonts w:ascii="Times New Roman" w:eastAsia="Times New Roman" w:hAnsi="Times New Roman" w:cs="Times New Roman"/>
          <w:lang w:eastAsia="bg-BG"/>
        </w:rPr>
        <w:t xml:space="preserve">ение на </w:t>
      </w:r>
      <w:r w:rsidRPr="003C4247">
        <w:rPr>
          <w:rFonts w:ascii="Times New Roman" w:eastAsia="Times New Roman" w:hAnsi="Times New Roman" w:cs="Times New Roman"/>
          <w:lang w:eastAsia="bg-BG"/>
        </w:rPr>
        <w:t>Електронната система за събиране на пътни такси по чл. 1</w:t>
      </w:r>
      <w:r>
        <w:rPr>
          <w:rFonts w:ascii="Times New Roman" w:eastAsia="Times New Roman" w:hAnsi="Times New Roman" w:cs="Times New Roman"/>
          <w:lang w:eastAsia="bg-BG"/>
        </w:rPr>
        <w:t xml:space="preserve">0, ал. 1 от Закона за пътищата и </w:t>
      </w:r>
      <w:r w:rsidRPr="003C4247">
        <w:rPr>
          <w:rFonts w:ascii="Times New Roman" w:eastAsia="Times New Roman" w:hAnsi="Times New Roman" w:cs="Times New Roman"/>
          <w:lang w:eastAsia="bg-BG"/>
        </w:rPr>
        <w:t>осъществява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всички дейности по техническата и софтуерна поддръжка на компонентите й, управл</w:t>
      </w:r>
      <w:r>
        <w:rPr>
          <w:rFonts w:ascii="Times New Roman" w:eastAsia="Times New Roman" w:hAnsi="Times New Roman" w:cs="Times New Roman"/>
          <w:lang w:eastAsia="bg-BG"/>
        </w:rPr>
        <w:t>ение на</w:t>
      </w:r>
      <w:r w:rsidRPr="003C4247">
        <w:rPr>
          <w:rFonts w:ascii="Times New Roman" w:eastAsia="Times New Roman" w:hAnsi="Times New Roman" w:cs="Times New Roman"/>
          <w:lang w:eastAsia="bg-BG"/>
        </w:rPr>
        <w:t xml:space="preserve"> процесите и 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правилното отчитане на дължим</w:t>
      </w:r>
      <w:r>
        <w:rPr>
          <w:rFonts w:ascii="Times New Roman" w:eastAsia="Times New Roman" w:hAnsi="Times New Roman" w:cs="Times New Roman"/>
          <w:lang w:eastAsia="bg-BG"/>
        </w:rPr>
        <w:t>ите пътни такси и събирането им.</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отчитане на получените данни относно географското позициониране и изминатото разстояние от пътни превозни средства на ползвателите, които нямат сключен договор с доставчиците на услуга електронно събиране на такси за изминато разстояние и тези по формиране на унифицирани ТОЛ декларации за тези потребители, като обработва даннит</w:t>
      </w:r>
      <w:r>
        <w:rPr>
          <w:rFonts w:ascii="Times New Roman" w:eastAsia="Times New Roman" w:hAnsi="Times New Roman" w:cs="Times New Roman"/>
          <w:lang w:eastAsia="bg-BG"/>
        </w:rPr>
        <w:t>е за целите на ТОЛ таксуването.</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К</w:t>
      </w:r>
      <w:r w:rsidRPr="003C4247">
        <w:rPr>
          <w:rFonts w:ascii="Times New Roman" w:eastAsia="Times New Roman" w:hAnsi="Times New Roman" w:cs="Times New Roman"/>
          <w:lang w:eastAsia="bg-BG"/>
        </w:rPr>
        <w:t>онтролира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отчита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получаването на унифицирани ТОЛ декларации от доставчиците на услуга за електронно събиране на такси за изминато разстояние по отношение на потребители, които имат сключен договор с тези лица и обработва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данни</w:t>
      </w:r>
      <w:r>
        <w:rPr>
          <w:rFonts w:ascii="Times New Roman" w:eastAsia="Times New Roman" w:hAnsi="Times New Roman" w:cs="Times New Roman"/>
          <w:lang w:eastAsia="bg-BG"/>
        </w:rPr>
        <w:t>те за целите на ТОЛ таксуването.</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събирането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w:t>
      </w:r>
      <w:r>
        <w:rPr>
          <w:rFonts w:ascii="Times New Roman" w:eastAsia="Times New Roman" w:hAnsi="Times New Roman" w:cs="Times New Roman"/>
          <w:lang w:eastAsia="bg-BG"/>
        </w:rPr>
        <w:t>публикански пътища и съоръжения.</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оддържа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системите за генериране и продажба на електронни винетки и маршрутни карти, организира разпространяването и поддръжката на бордови устройства, отговарящи на съответните технически изисквания, за целите на ТОЛ таксуването в съответните облас</w:t>
      </w:r>
      <w:r>
        <w:rPr>
          <w:rFonts w:ascii="Times New Roman" w:eastAsia="Times New Roman" w:hAnsi="Times New Roman" w:cs="Times New Roman"/>
          <w:lang w:eastAsia="bg-BG"/>
        </w:rPr>
        <w:t>ти на пътни такси на агенцията.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Р</w:t>
      </w:r>
      <w:r w:rsidRPr="003C4247">
        <w:rPr>
          <w:rFonts w:ascii="Times New Roman" w:eastAsia="Times New Roman" w:hAnsi="Times New Roman" w:cs="Times New Roman" w:hint="eastAsia"/>
          <w:lang w:eastAsia="bg-BG"/>
        </w:rPr>
        <w:t>егистрира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ползватели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притежаващи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бордови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устройства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които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сключили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договор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услуга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електронно събиране на такси за изминато разстояние </w:t>
      </w:r>
      <w:r w:rsidRPr="003C4247">
        <w:rPr>
          <w:rFonts w:ascii="Times New Roman" w:eastAsia="Times New Roman" w:hAnsi="Times New Roman" w:cs="Times New Roman" w:hint="eastAsia"/>
          <w:lang w:eastAsia="bg-BG"/>
        </w:rPr>
        <w:t>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декларирани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данни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целите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таксуването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баланс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авансово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платени</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усвояване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дължимите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суми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него</w:t>
      </w:r>
      <w:r>
        <w:rPr>
          <w:rFonts w:ascii="Times New Roman" w:eastAsia="Times New Roman" w:hAnsi="Times New Roman" w:cs="Times New Roman"/>
          <w:lang w:eastAsia="bg-BG"/>
        </w:rPr>
        <w:t>.</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поддържа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отчет за област на пътните такси и заявление за област на ЕУЕСТ и за предоставяне на електронна услуга за събиране на такси </w:t>
      </w:r>
      <w:r>
        <w:rPr>
          <w:rFonts w:ascii="Times New Roman" w:eastAsia="Times New Roman" w:hAnsi="Times New Roman" w:cs="Times New Roman"/>
          <w:lang w:eastAsia="bg-BG"/>
        </w:rPr>
        <w:t>за изминато разстояние.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надзор и контрол върху дейността на националните доставчици на услуги за електронно събиране на такси за изминато разстояние, доставчиците на ЕУЕСТ и върху дейността на доставчиците на декларирани данни, с които агенцията има сключени договори и подпомага агенцията при осъществяване на дейностите по осигуряване на оперативна съвместимост със системите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дейността по създаване, водене и поддържане на Националните електронни регистри на доставчиците на услуга за електронно събиране на такси за изминато разстояние – Регистър на националните доставчици на услуги за електронно събиране на такси за изминато разстояние и Регистър на доставчиците на ЕУЕСТ и Регистър на намиращите се на територията на Репуб</w:t>
      </w:r>
      <w:r>
        <w:rPr>
          <w:rFonts w:ascii="Times New Roman" w:eastAsia="Times New Roman" w:hAnsi="Times New Roman" w:cs="Times New Roman"/>
          <w:lang w:eastAsia="bg-BG"/>
        </w:rPr>
        <w:t>лика България области на ЕУЕСТ.</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Pr="003C424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Ежегодно</w:t>
      </w:r>
      <w:r w:rsidRPr="003C4247">
        <w:rPr>
          <w:rFonts w:ascii="Times New Roman" w:eastAsia="Times New Roman" w:hAnsi="Times New Roman" w:cs="Times New Roman"/>
          <w:lang w:eastAsia="bg-BG"/>
        </w:rPr>
        <w:t xml:space="preserve"> предоставяне на информация във връзка с регистъра на областите на ЕУЕСТ и регистрите на доставчиците на услугата за електронно събиране на такси за изминато разстояние на Европейската комисия и на лицата, отговорни за поддържането на такъв регистър във </w:t>
      </w:r>
      <w:r>
        <w:rPr>
          <w:rFonts w:ascii="Times New Roman" w:eastAsia="Times New Roman" w:hAnsi="Times New Roman" w:cs="Times New Roman"/>
          <w:lang w:eastAsia="bg-BG"/>
        </w:rPr>
        <w:t>всяка една държава-членка на ЕС.</w:t>
      </w:r>
      <w:r w:rsidRPr="003C4247">
        <w:rPr>
          <w:rFonts w:ascii="Times New Roman" w:eastAsia="Times New Roman" w:hAnsi="Times New Roman" w:cs="Times New Roman"/>
          <w:lang w:eastAsia="bg-BG"/>
        </w:rPr>
        <w:t xml:space="preserve"> </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Д</w:t>
      </w:r>
      <w:r w:rsidRPr="003C4247">
        <w:rPr>
          <w:rFonts w:ascii="Times New Roman" w:eastAsia="Times New Roman" w:hAnsi="Times New Roman" w:cs="Times New Roman"/>
          <w:lang w:eastAsia="bg-BG"/>
        </w:rPr>
        <w:t>ава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становища по заявления за регистрация на доставчиците на услуга за електронно събиране на такси за изминато разстояние в Националните електронни регистри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роверява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дали дейността на националните доставчици на услуги за електронно събиране на такси за изминато разстояние и доставчици на ЕУЕСТ съответства на нормативните изисквания, приложими към събирането на пътни такси, като най-малко веднъж годишно потвърждава съответствието на дейността им с правните разп</w:t>
      </w:r>
      <w:r>
        <w:rPr>
          <w:rFonts w:ascii="Times New Roman" w:eastAsia="Times New Roman" w:hAnsi="Times New Roman" w:cs="Times New Roman"/>
          <w:lang w:eastAsia="bg-BG"/>
        </w:rPr>
        <w:t>оредби, регулиращи дейността им.</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lastRenderedPageBreak/>
        <w:t>Продукт/услуга:</w:t>
      </w:r>
      <w:r>
        <w:rPr>
          <w:rFonts w:ascii="Times New Roman" w:eastAsia="MS Mincho" w:hAnsi="Times New Roman" w:cs="Times New Roman"/>
          <w:b/>
          <w:i/>
          <w:lang w:eastAsia="bg-BG"/>
        </w:rPr>
        <w:t xml:space="preserve"> </w:t>
      </w:r>
      <w:r>
        <w:rPr>
          <w:rFonts w:ascii="Times New Roman" w:eastAsia="Times New Roman" w:hAnsi="Times New Roman" w:cs="Times New Roman"/>
          <w:lang w:eastAsia="bg-BG"/>
        </w:rPr>
        <w:t>П</w:t>
      </w:r>
      <w:r w:rsidRPr="003C4247">
        <w:rPr>
          <w:rFonts w:ascii="Times New Roman" w:eastAsia="Times New Roman" w:hAnsi="Times New Roman" w:cs="Times New Roman"/>
          <w:lang w:eastAsia="bg-BG"/>
        </w:rPr>
        <w:t>одготвя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издаване на заповед на председателя на управителния съвет на агенцията за заличаване на доставчик на услуги за електронно събиране на такси за изминато разстояние от съответния Национален регистър при наличие на предвидените в действащат</w:t>
      </w:r>
      <w:r>
        <w:rPr>
          <w:rFonts w:ascii="Times New Roman" w:eastAsia="Times New Roman" w:hAnsi="Times New Roman" w:cs="Times New Roman"/>
          <w:lang w:eastAsia="bg-BG"/>
        </w:rPr>
        <w:t>а нормативна уредба основания.</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проверки на дейността на националните доставчици на услуги за електронно събиране на такси за изминато разстояние и доставчици на ЕУЕСТ, като преглежда поддържаните от същите системи и бази данни, свързани с предоставяне на услугите по електронно събиране на такси за изминато разстояние, включително като изисква копие от съхр</w:t>
      </w:r>
      <w:r w:rsidR="002624B0">
        <w:rPr>
          <w:rFonts w:ascii="Times New Roman" w:eastAsia="Times New Roman" w:hAnsi="Times New Roman" w:cs="Times New Roman"/>
          <w:lang w:eastAsia="bg-BG"/>
        </w:rPr>
        <w:t>анени данни, документи, списъци.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общи условия, приложими към договорите, сключвани с доставчиците на услуга за електронно събиране на такси за изминато разстояние и с до</w:t>
      </w:r>
      <w:r w:rsidR="002624B0">
        <w:rPr>
          <w:rFonts w:ascii="Times New Roman" w:eastAsia="Times New Roman" w:hAnsi="Times New Roman" w:cs="Times New Roman"/>
          <w:lang w:eastAsia="bg-BG"/>
        </w:rPr>
        <w:t>ставчиците на декларирани данни.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отчети и прогнози за събраните пътни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анализи и </w:t>
      </w:r>
      <w:r>
        <w:rPr>
          <w:rFonts w:ascii="Times New Roman" w:eastAsia="Times New Roman" w:hAnsi="Times New Roman" w:cs="Times New Roman"/>
          <w:lang w:eastAsia="bg-BG"/>
        </w:rPr>
        <w:t xml:space="preserve">участие </w:t>
      </w:r>
      <w:r w:rsidRPr="003C4247">
        <w:rPr>
          <w:rFonts w:ascii="Times New Roman" w:eastAsia="Times New Roman" w:hAnsi="Times New Roman" w:cs="Times New Roman"/>
          <w:lang w:eastAsia="bg-BG"/>
        </w:rPr>
        <w:t>със свои представители в комисии за промяна на нормативни и вътрешноведомствени актове по компетентност, дава становища за съгласуване на проекти на нормативни и вътрешноведомствени актове, свързани с еле</w:t>
      </w:r>
      <w:r w:rsidR="002624B0">
        <w:rPr>
          <w:rFonts w:ascii="Times New Roman" w:eastAsia="Times New Roman" w:hAnsi="Times New Roman" w:cs="Times New Roman"/>
          <w:lang w:eastAsia="bg-BG"/>
        </w:rPr>
        <w:t>ктронно събиране на пътни такси.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А</w:t>
      </w:r>
      <w:r w:rsidRPr="003C4247">
        <w:rPr>
          <w:rFonts w:ascii="Times New Roman" w:eastAsia="Times New Roman" w:hAnsi="Times New Roman" w:cs="Times New Roman"/>
          <w:lang w:eastAsia="bg-BG"/>
        </w:rPr>
        <w:t xml:space="preserve">дминистрира приходите, които са постъпили от пътните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промяна в законодателството за въвеждане на европейски изисквания, които с</w:t>
      </w:r>
      <w:r w:rsidR="002624B0">
        <w:rPr>
          <w:rFonts w:ascii="Times New Roman" w:eastAsia="Times New Roman" w:hAnsi="Times New Roman" w:cs="Times New Roman"/>
          <w:lang w:eastAsia="bg-BG"/>
        </w:rPr>
        <w:t>а свързани с таксовата политика.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контакти с външни организации за изпълнение на целите на пътното таксуване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методически указания и инструкции за правилното събиране на такси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осъществяване на комуникацията с ползвателите по отношение на платените пътища, размера на пътните так</w:t>
      </w:r>
      <w:r w:rsidR="002624B0">
        <w:rPr>
          <w:rFonts w:ascii="Times New Roman" w:eastAsia="Times New Roman" w:hAnsi="Times New Roman" w:cs="Times New Roman"/>
          <w:lang w:eastAsia="bg-BG"/>
        </w:rPr>
        <w:t>си и начините за заплащането им.</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рганизира</w:t>
      </w:r>
      <w:r w:rsidR="00F378E9">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свързани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установяване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w:t>
      </w:r>
      <w:r w:rsidRPr="003C4247">
        <w:rPr>
          <w:rFonts w:ascii="Times New Roman" w:eastAsia="Times New Roman" w:hAnsi="Times New Roman" w:cs="Times New Roman"/>
          <w:lang w:eastAsia="bg-BG"/>
        </w:rPr>
        <w:t xml:space="preserve">то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002624B0">
        <w:rPr>
          <w:rFonts w:ascii="Times New Roman" w:eastAsia="Times New Roman" w:hAnsi="Times New Roman" w:cs="Times New Roman"/>
          <w:lang w:eastAsia="bg-BG"/>
        </w:rPr>
        <w:t>.</w:t>
      </w:r>
    </w:p>
    <w:p w:rsid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същест</w:t>
      </w:r>
      <w:r w:rsidR="00F378E9">
        <w:rPr>
          <w:rFonts w:ascii="Times New Roman" w:eastAsia="Times New Roman" w:hAnsi="Times New Roman" w:cs="Times New Roman" w:hint="eastAsia"/>
          <w:lang w:eastAsia="bg-BG"/>
        </w:rPr>
        <w:t>вяв</w:t>
      </w:r>
      <w:r w:rsidR="00F378E9">
        <w:rPr>
          <w:rFonts w:ascii="Times New Roman" w:eastAsia="Times New Roman" w:hAnsi="Times New Roman" w:cs="Times New Roman"/>
          <w:lang w:eastAsia="bg-BG"/>
        </w:rPr>
        <w:t>ане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комуникация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останалите</w:t>
      </w:r>
      <w:r w:rsidRPr="003C4247">
        <w:rPr>
          <w:rFonts w:ascii="Times New Roman" w:eastAsia="Times New Roman" w:hAnsi="Times New Roman" w:cs="Times New Roman"/>
          <w:lang w:eastAsia="bg-BG"/>
        </w:rPr>
        <w:t xml:space="preserve"> органи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надзор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относно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санкциониране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административните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във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връзка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val="en-US" w:eastAsia="bg-BG"/>
        </w:rPr>
        <w:t>.</w:t>
      </w:r>
      <w:r w:rsidRPr="003C4247">
        <w:rPr>
          <w:rFonts w:ascii="Times New Roman" w:eastAsia="Times New Roman" w:hAnsi="Times New Roman" w:cs="Times New Roman"/>
          <w:lang w:eastAsia="bg-BG"/>
        </w:rPr>
        <w:tab/>
        <w:t xml:space="preserve"> </w:t>
      </w:r>
    </w:p>
    <w:p w:rsidR="00610C00" w:rsidRPr="00921785" w:rsidRDefault="00610C00" w:rsidP="00275C26">
      <w:pPr>
        <w:spacing w:after="0" w:line="240" w:lineRule="auto"/>
        <w:ind w:firstLine="567"/>
        <w:jc w:val="both"/>
        <w:rPr>
          <w:rFonts w:ascii="Times New Roman" w:eastAsia="Times New Roman" w:hAnsi="Times New Roman" w:cs="Times New Roman"/>
          <w:sz w:val="20"/>
          <w:szCs w:val="12"/>
          <w:lang w:eastAsia="bg-BG"/>
        </w:rPr>
      </w:pPr>
    </w:p>
    <w:p w:rsidR="00BE7BE2" w:rsidRPr="003D0369" w:rsidRDefault="00BE7BE2" w:rsidP="00275C26">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3D0369">
        <w:rPr>
          <w:rFonts w:ascii="Times New Roman" w:eastAsia="Calibri" w:hAnsi="Times New Roman" w:cs="Times New Roman"/>
          <w:b/>
          <w:i/>
          <w:color w:val="0000CC"/>
        </w:rPr>
        <w:t>Организационни структури, участващи в програмата</w:t>
      </w:r>
    </w:p>
    <w:p w:rsidR="0040364C" w:rsidRPr="0040364C" w:rsidRDefault="00275C26" w:rsidP="00275C26">
      <w:pPr>
        <w:tabs>
          <w:tab w:val="left" w:pos="851"/>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АПИ</w:t>
      </w:r>
      <w:r w:rsidR="0040364C" w:rsidRPr="0040364C">
        <w:rPr>
          <w:rFonts w:ascii="Times New Roman" w:hAnsi="Times New Roman"/>
          <w:color w:val="000000" w:themeColor="text1"/>
        </w:rPr>
        <w:t xml:space="preserve">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0214B2" w:rsidRDefault="0040364C" w:rsidP="00275C26">
      <w:pPr>
        <w:tabs>
          <w:tab w:val="left" w:pos="851"/>
        </w:tabs>
        <w:spacing w:after="0" w:line="240" w:lineRule="auto"/>
        <w:ind w:firstLine="567"/>
        <w:jc w:val="both"/>
        <w:rPr>
          <w:rFonts w:ascii="Times New Roman" w:hAnsi="Times New Roman"/>
          <w:color w:val="000000" w:themeColor="text1"/>
        </w:rPr>
      </w:pPr>
      <w:r w:rsidRPr="0040364C">
        <w:rPr>
          <w:rFonts w:ascii="Times New Roman" w:hAnsi="Times New Roman"/>
          <w:color w:val="000000" w:themeColor="text1"/>
        </w:rPr>
        <w:t>Числеността й по щат е 2 417 бройки. Служителите на А</w:t>
      </w:r>
      <w:r w:rsidR="00275C26">
        <w:rPr>
          <w:rFonts w:ascii="Times New Roman" w:hAnsi="Times New Roman"/>
          <w:color w:val="000000" w:themeColor="text1"/>
        </w:rPr>
        <w:t xml:space="preserve">ПИ </w:t>
      </w:r>
      <w:r w:rsidRPr="0040364C">
        <w:rPr>
          <w:rFonts w:ascii="Times New Roman" w:hAnsi="Times New Roman"/>
          <w:color w:val="000000" w:themeColor="text1"/>
        </w:rPr>
        <w:t>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610C00" w:rsidRPr="0040364C" w:rsidRDefault="00610C00" w:rsidP="00275C26">
      <w:pPr>
        <w:tabs>
          <w:tab w:val="left" w:pos="851"/>
        </w:tabs>
        <w:spacing w:after="0" w:line="240" w:lineRule="auto"/>
        <w:ind w:firstLine="567"/>
        <w:jc w:val="both"/>
        <w:rPr>
          <w:rFonts w:ascii="Times New Roman" w:hAnsi="Times New Roman"/>
          <w:color w:val="000000" w:themeColor="text1"/>
        </w:rPr>
      </w:pPr>
    </w:p>
    <w:p w:rsidR="00BE7BE2" w:rsidRPr="003D0369" w:rsidRDefault="00BE7BE2" w:rsidP="00275C26">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Отговорност за изпълнението на програмата</w:t>
      </w:r>
    </w:p>
    <w:p w:rsidR="00BE7BE2" w:rsidRDefault="00F33A3C" w:rsidP="00275C26">
      <w:pPr>
        <w:tabs>
          <w:tab w:val="left" w:pos="851"/>
        </w:tabs>
        <w:spacing w:after="0" w:line="240" w:lineRule="auto"/>
        <w:ind w:firstLine="567"/>
        <w:jc w:val="both"/>
        <w:rPr>
          <w:rFonts w:ascii="Times New Roman" w:hAnsi="Times New Roman"/>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3D0369">
        <w:rPr>
          <w:rFonts w:ascii="Times New Roman" w:hAnsi="Times New Roman"/>
        </w:rPr>
        <w:t xml:space="preserve"> АПИ и д</w:t>
      </w:r>
      <w:r w:rsidR="00BE7BE2" w:rsidRPr="003D0369">
        <w:rPr>
          <w:rFonts w:ascii="Times New Roman" w:hAnsi="Times New Roman"/>
        </w:rPr>
        <w:t>ирекция „</w:t>
      </w:r>
      <w:r w:rsidR="005655C7" w:rsidRPr="003D0369">
        <w:rPr>
          <w:rFonts w:ascii="Times New Roman" w:hAnsi="Times New Roman"/>
        </w:rPr>
        <w:t>Геозащита и благоустройствени дейности</w:t>
      </w:r>
      <w:r w:rsidRPr="003D0369">
        <w:rPr>
          <w:rFonts w:ascii="Times New Roman" w:hAnsi="Times New Roman"/>
        </w:rPr>
        <w:t>”.</w:t>
      </w:r>
    </w:p>
    <w:p w:rsidR="00610C00" w:rsidRPr="003D0369" w:rsidRDefault="00610C00" w:rsidP="00275C26">
      <w:pPr>
        <w:tabs>
          <w:tab w:val="left" w:pos="851"/>
        </w:tabs>
        <w:spacing w:after="0" w:line="240" w:lineRule="auto"/>
        <w:ind w:firstLine="567"/>
        <w:jc w:val="both"/>
        <w:rPr>
          <w:rFonts w:ascii="Times New Roman" w:hAnsi="Times New Roman"/>
        </w:rPr>
      </w:pPr>
    </w:p>
    <w:p w:rsidR="009A6549" w:rsidRDefault="009A6549" w:rsidP="00275C26">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Бюджетна прогноза по ведомствени и администрирани параграфи по програми</w:t>
      </w:r>
    </w:p>
    <w:p w:rsidR="004C5DA8" w:rsidRPr="004C5DA8" w:rsidRDefault="004C5DA8" w:rsidP="00275C26">
      <w:pPr>
        <w:tabs>
          <w:tab w:val="left" w:pos="851"/>
        </w:tabs>
        <w:spacing w:after="0" w:line="240" w:lineRule="auto"/>
        <w:ind w:left="567"/>
        <w:contextualSpacing/>
        <w:jc w:val="both"/>
        <w:rPr>
          <w:rFonts w:ascii="Times New Roman" w:eastAsia="Calibri" w:hAnsi="Times New Roman" w:cs="Times New Roman"/>
          <w:b/>
          <w:i/>
          <w:color w:val="0000CC"/>
          <w:sz w:val="10"/>
        </w:rPr>
      </w:pPr>
    </w:p>
    <w:tbl>
      <w:tblPr>
        <w:tblW w:w="9973" w:type="dxa"/>
        <w:tblInd w:w="75" w:type="dxa"/>
        <w:tblCellMar>
          <w:left w:w="70" w:type="dxa"/>
          <w:right w:w="70" w:type="dxa"/>
        </w:tblCellMar>
        <w:tblLook w:val="04A0" w:firstRow="1" w:lastRow="0" w:firstColumn="1" w:lastColumn="0" w:noHBand="0" w:noVBand="1"/>
      </w:tblPr>
      <w:tblGrid>
        <w:gridCol w:w="367"/>
        <w:gridCol w:w="4448"/>
        <w:gridCol w:w="851"/>
        <w:gridCol w:w="992"/>
        <w:gridCol w:w="851"/>
        <w:gridCol w:w="818"/>
        <w:gridCol w:w="823"/>
        <w:gridCol w:w="823"/>
      </w:tblGrid>
      <w:tr w:rsidR="00407E3C" w:rsidRPr="00407E3C" w:rsidTr="004C5DA8">
        <w:trPr>
          <w:trHeight w:val="23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w:t>
            </w:r>
          </w:p>
        </w:tc>
        <w:tc>
          <w:tcPr>
            <w:tcW w:w="4448" w:type="dxa"/>
            <w:tcBorders>
              <w:top w:val="single" w:sz="4" w:space="0" w:color="auto"/>
              <w:left w:val="nil"/>
              <w:bottom w:val="single" w:sz="4" w:space="0" w:color="auto"/>
              <w:right w:val="single" w:sz="4" w:space="0" w:color="auto"/>
            </w:tcBorders>
            <w:shd w:val="clear" w:color="000000" w:fill="FFCC99"/>
            <w:noWrap/>
            <w:vAlign w:val="bottom"/>
            <w:hideMark/>
          </w:tcPr>
          <w:p w:rsidR="00407E3C" w:rsidRPr="004C5DA8" w:rsidRDefault="00407E3C" w:rsidP="00275C26">
            <w:pPr>
              <w:spacing w:after="0" w:line="240" w:lineRule="auto"/>
              <w:rPr>
                <w:rFonts w:ascii="Times New Roman" w:eastAsia="Times New Roman" w:hAnsi="Times New Roman" w:cs="Times New Roman"/>
                <w:b/>
                <w:bCs/>
                <w:color w:val="000000"/>
                <w:sz w:val="18"/>
                <w:szCs w:val="16"/>
                <w:lang w:eastAsia="bg-BG"/>
              </w:rPr>
            </w:pPr>
            <w:r w:rsidRPr="004C5DA8">
              <w:rPr>
                <w:rFonts w:ascii="Times New Roman" w:eastAsia="Times New Roman" w:hAnsi="Times New Roman" w:cs="Times New Roman"/>
                <w:b/>
                <w:bCs/>
                <w:color w:val="000000"/>
                <w:sz w:val="18"/>
                <w:szCs w:val="16"/>
                <w:lang w:eastAsia="bg-BG"/>
              </w:rPr>
              <w:t xml:space="preserve">2100.02.01 </w:t>
            </w:r>
            <w:r w:rsidR="00F4175E" w:rsidRPr="004C5DA8">
              <w:rPr>
                <w:rFonts w:ascii="Times New Roman" w:eastAsia="Times New Roman" w:hAnsi="Times New Roman" w:cs="Times New Roman"/>
                <w:b/>
                <w:bCs/>
                <w:color w:val="000000"/>
                <w:sz w:val="18"/>
                <w:szCs w:val="16"/>
                <w:lang w:eastAsia="bg-BG"/>
              </w:rPr>
              <w:t xml:space="preserve">Бюджетна програма </w:t>
            </w:r>
            <w:r w:rsidRPr="004C5DA8">
              <w:rPr>
                <w:rFonts w:ascii="Times New Roman" w:eastAsia="Times New Roman" w:hAnsi="Times New Roman" w:cs="Times New Roman"/>
                <w:b/>
                <w:bCs/>
                <w:color w:val="000000"/>
                <w:sz w:val="18"/>
                <w:szCs w:val="16"/>
                <w:lang w:eastAsia="bg-BG"/>
              </w:rPr>
              <w:t xml:space="preserve">„Рехабилитация и изграждане на пътна инфраструктура”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2018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Закон 2020 г.</w:t>
            </w:r>
          </w:p>
        </w:tc>
        <w:tc>
          <w:tcPr>
            <w:tcW w:w="81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194361"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407E3C" w:rsidRPr="00407E3C">
              <w:rPr>
                <w:rFonts w:ascii="Times New Roman" w:eastAsia="Times New Roman" w:hAnsi="Times New Roman" w:cs="Times New Roman"/>
                <w:b/>
                <w:bCs/>
                <w:color w:val="000000"/>
                <w:sz w:val="16"/>
                <w:szCs w:val="16"/>
                <w:lang w:eastAsia="bg-BG"/>
              </w:rPr>
              <w:t>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2023 г.</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w:t>
            </w:r>
          </w:p>
        </w:tc>
        <w:tc>
          <w:tcPr>
            <w:tcW w:w="8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172 354,8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101 871,2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114 866,2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34 158,8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44 309,5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56 254,0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54 914,5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56 011,2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81 942,0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lastRenderedPageBreak/>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172 354,8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101 871,2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114 866,2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34 158,8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44 309,5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56 254,0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54 914,5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56 011,2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81 942,0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w:t>
            </w:r>
            <w:r w:rsidR="005C21FA">
              <w:rPr>
                <w:rFonts w:ascii="Times New Roman" w:eastAsia="Times New Roman" w:hAnsi="Times New Roman" w:cs="Times New Roman"/>
                <w:b/>
                <w:bCs/>
                <w:color w:val="000000"/>
                <w:sz w:val="16"/>
                <w:szCs w:val="16"/>
                <w:lang w:eastAsia="bg-BG"/>
              </w:rPr>
              <w:t>С</w:t>
            </w:r>
            <w:r w:rsidRPr="00407E3C">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1 232 664,5</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237 818,2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689 569,7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739 569,8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779 569,8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523 180,4</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434 876,9</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137 019,2</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247 703,0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247 703,0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247 703,0</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1 485 704,6</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797 787,6</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100 799,0</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441 866,7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491 866,8</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531 866,8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ІІІ.</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103 510,3</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94 804,1</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74 732,4</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66 191,7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17 864,8</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16 112,7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16 121,6</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15 513,7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58 493,5</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58 493,5</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58 610,8</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50 678,0</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Програма за Механизъм за свързване на Европа</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27 152,0</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20 197,9</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1 232 664,5</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341 328,5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784 373,8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814 302,2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845 761,5</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1 405 019,3</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339 689,4</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804 435,9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855 244,7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895 244,7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1 405 019,3</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443 199,7</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899 240,0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929 977,1</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961 436,4</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1 421</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2 142</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r>
    </w:tbl>
    <w:p w:rsidR="003413E7" w:rsidRPr="003E0CD8" w:rsidRDefault="00275C26" w:rsidP="00275C26">
      <w:pPr>
        <w:tabs>
          <w:tab w:val="left" w:pos="851"/>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АПИ</w:t>
      </w:r>
      <w:r w:rsidR="003413E7" w:rsidRPr="003E0CD8">
        <w:rPr>
          <w:rFonts w:ascii="Times New Roman" w:eastAsia="Times New Roman" w:hAnsi="Times New Roman" w:cs="Times New Roman"/>
          <w:lang w:eastAsia="bg-BG"/>
        </w:rPr>
        <w:t xml:space="preserve"> извършва ведомствени разходи, свързани основно със заплати и възнаграждения на персонала, издръжка /консумативи, сгради и оборудване/, капиталови разходи за хардуер и софтуер, за придобиване на машини и съоръжения, оборудване и други.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на пътища, ново строителство и дейности по придобиване на земя в т.ч. изплащане на обезщетения на собственици на засегнати имоти и части от имоти, засегнати при изграждането на инфраструктурни обекти с възложител АПИ  – финансирани само от собствени бюджетни средства и субсидия от републиканския бюджет.</w:t>
      </w:r>
    </w:p>
    <w:p w:rsidR="003413E7" w:rsidRPr="003E0CD8" w:rsidRDefault="003413E7" w:rsidP="00275C26">
      <w:pPr>
        <w:keepNext/>
        <w:tabs>
          <w:tab w:val="left" w:pos="851"/>
        </w:tabs>
        <w:spacing w:after="0" w:line="240" w:lineRule="auto"/>
        <w:ind w:firstLine="567"/>
        <w:jc w:val="both"/>
        <w:outlineLvl w:val="0"/>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Предвижда се по програмите, финансирани със собствени приходи да се работи в следните направления.</w:t>
      </w:r>
    </w:p>
    <w:p w:rsidR="003413E7" w:rsidRPr="008B0F8F" w:rsidRDefault="003413E7" w:rsidP="00275C26">
      <w:pPr>
        <w:pStyle w:val="ListParagraph"/>
        <w:numPr>
          <w:ilvl w:val="0"/>
          <w:numId w:val="112"/>
        </w:numPr>
        <w:tabs>
          <w:tab w:val="left" w:pos="851"/>
        </w:tabs>
        <w:spacing w:after="0" w:line="240" w:lineRule="auto"/>
        <w:ind w:left="0" w:firstLine="567"/>
        <w:rPr>
          <w:rFonts w:ascii="Times New Roman" w:eastAsia="Times New Roman" w:hAnsi="Times New Roman"/>
          <w:b/>
          <w:lang w:eastAsia="bg-BG"/>
        </w:rPr>
      </w:pPr>
      <w:r w:rsidRPr="008B0F8F">
        <w:rPr>
          <w:rFonts w:ascii="Times New Roman" w:eastAsia="Times New Roman" w:hAnsi="Times New Roman"/>
          <w:b/>
          <w:lang w:eastAsia="bg-BG"/>
        </w:rPr>
        <w:t>Основен ремонт на ДМА</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Продължават дейностите по рехабилитация и основен ремонт на следните преходни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Път ІІІ-4904 /О.п. Разград – Кубрат/ - ж.п. гара Разград - /Разград – Дянково/ от км 0+000 до км 4+607, с обща дължина 4,607 км.;</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Тунел Кривия при км 388+897 на път I-1 / E-79/ „София – Кулата“;</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Обход на гр. Камено - Път III-6008 „Лукойл-Нефтохим-Камено“ от км 14+700 до км 16+000 и Път III-5392 „Камено-Братово“ от км 9+900 до км 10+926;</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обект: Път III-1003, Рударци – Кладница, от км 0+000 до км 9+200;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надлез Катекс - участък от бул. 'Розова долина от кръговото кръстовище на ул."Бачо Киро" до пътен възел на околовръстен път Казанлък;</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Укрепване на обекти от републиканската пътна мрежа, засегнати от геодинамични процеси и явления;</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Изготвяне на технически проекти за извършване на ремонтно-възстановителни дейности по РПМ;</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Предвидени са дейности по рехабилитация и основен ремонт на нови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обходния път на републикански път I-1 / E-79/ в зоната на тунел „Кривия“ от км 388+897 до км 389+240;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Мостово съоръжение над р. Соколица, при км 29+613 на път II-76 "Тополовград –Харманли“;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Селскостопански надлез на път II-73 Граница ОПУ-Шумен-Лозарево (Карнобат-Бургас) при км 89+205;</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Пътен надлез на II-18 СОП при км 26+610 на бул. Ботевградско шосе и А2 Хемус;</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lastRenderedPageBreak/>
        <w:t>Мостово съоръжение над  р. Янтра при км 60+792 на републикански път III-407 „/Път I-4/-Ново градище-Стражица-Полски Тръмбеш- /път III-405/“ на територията на ОПУ Велико Търново;</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Ремонтно възстановителни работи на мост над р. Лесновска при км 10+497 на път III-105 "Елин Пелин -гара Елин Пелин -Нови Хан";</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Обекти, изпълнявани по ОП „Региони в растеж” 2014-2020, както и по програмите за трансгранично сътрудничество „ИНТЕРРЕГ V-A Румъния - България 2014-2020“ и Гърция - България 2014-2020</w:t>
      </w:r>
    </w:p>
    <w:p w:rsidR="003413E7" w:rsidRPr="008B0F8F" w:rsidRDefault="003413E7" w:rsidP="00275C26">
      <w:pPr>
        <w:pStyle w:val="ListParagraph"/>
        <w:keepNext/>
        <w:numPr>
          <w:ilvl w:val="0"/>
          <w:numId w:val="112"/>
        </w:numPr>
        <w:tabs>
          <w:tab w:val="left" w:pos="851"/>
        </w:tabs>
        <w:spacing w:after="0" w:line="240" w:lineRule="auto"/>
        <w:ind w:hanging="720"/>
        <w:jc w:val="both"/>
        <w:outlineLvl w:val="0"/>
        <w:rPr>
          <w:rFonts w:ascii="Times New Roman" w:eastAsia="Times New Roman" w:hAnsi="Times New Roman"/>
          <w:b/>
          <w:lang w:eastAsia="bg-BG"/>
        </w:rPr>
      </w:pPr>
      <w:r w:rsidRPr="008B0F8F">
        <w:rPr>
          <w:rFonts w:ascii="Times New Roman" w:eastAsia="Times New Roman" w:hAnsi="Times New Roman"/>
          <w:b/>
          <w:lang w:eastAsia="bg-BG"/>
        </w:rPr>
        <w:t>Изграждане на инфраструктурни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Продължава изграждането по възложени дейности по договори за следните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Пътна връзка между Път II-35 и Път III-357 в град Троян от км 0+000 до км 0+154.28 и ново мостово съоръжение;</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Извършване на проучвателно-проектантски работи и строителство /инженеринг/ на обект: Път III-8611 "Белица -Заграждан" от км 10+430 до км 18+000;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Изграждане на кръгово кръстовище при  км 14+750 на Път II-86 (Пловдив - Асеновград), (км 102+949,95 по направлението на път II-56);</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Довеждащи пътища (локали), осигуряващи достъп/ връзка на засегнатите имоти до/ от реконструиращото се трасе на път II-86, в участъка "Пловдив - Асеновград" от км 14+860 до км 25+150;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 I-9 „Слънчев бряг – Бургас", обход гр. Поморие, участък от км 217+000 до км 222+849.49;</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 ІІІ-5004 „Обход на гр. Габрово”, от км 0+000 до км 31+ 000, участък от км 0+000 до км 20+124.50 и етапна връзка от км 0+000 до км 3+130"/;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aps/>
          <w:lang w:eastAsia="bg-BG"/>
        </w:rPr>
      </w:pPr>
      <w:r w:rsidRPr="003E0CD8">
        <w:rPr>
          <w:rFonts w:ascii="Times New Roman" w:eastAsia="Times New Roman" w:hAnsi="Times New Roman" w:cs="Times New Roman"/>
          <w:lang w:eastAsia="bg-BG"/>
        </w:rPr>
        <w:t>АМ Струма Лот 3.1 и Лот 3.3 и тунел "Железница" от км 359+000 до км 420+624</w:t>
      </w:r>
      <w:r w:rsidRPr="003E0CD8">
        <w:rPr>
          <w:rFonts w:ascii="Times New Roman" w:eastAsia="Times New Roman" w:hAnsi="Times New Roman" w:cs="Times New Roman"/>
          <w:caps/>
          <w:lang w:eastAsia="bg-BG"/>
        </w:rPr>
        <w:t>;</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b/>
          <w:bCs/>
          <w:color w:val="000000"/>
        </w:rPr>
      </w:pPr>
      <w:r w:rsidRPr="003E0CD8">
        <w:rPr>
          <w:rFonts w:ascii="Times New Roman" w:eastAsia="Times New Roman" w:hAnsi="Times New Roman" w:cs="Times New Roman"/>
          <w:color w:val="000000"/>
        </w:rPr>
        <w:t>Път I-1 (Е79) "Мездра - Ботевград" Лот 2, от км 161+367 до км 174+800</w:t>
      </w:r>
      <w:r w:rsidRPr="003E0CD8">
        <w:rPr>
          <w:rFonts w:ascii="Times New Roman" w:eastAsia="Times New Roman" w:hAnsi="Times New Roman" w:cs="Times New Roman"/>
          <w:b/>
          <w:bCs/>
          <w:color w:val="000000"/>
        </w:rPr>
        <w:t xml:space="preserve"> ;</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b/>
          <w:bCs/>
          <w:color w:val="000000"/>
        </w:rPr>
      </w:pPr>
      <w:r w:rsidRPr="003E0CD8">
        <w:rPr>
          <w:rFonts w:ascii="Times New Roman" w:eastAsia="Times New Roman" w:hAnsi="Times New Roman" w:cs="Times New Roman"/>
          <w:color w:val="000000"/>
        </w:rPr>
        <w:t>Път I-1 (Е79) "Мездра - Ботевград" Лот 1, от км 174+800 до км 194+122</w:t>
      </w:r>
      <w:r w:rsidRPr="003E0CD8">
        <w:rPr>
          <w:rFonts w:ascii="Times New Roman" w:eastAsia="Times New Roman" w:hAnsi="Times New Roman" w:cs="Times New Roman"/>
          <w:b/>
          <w:bCs/>
          <w:color w:val="000000"/>
        </w:rPr>
        <w:t>;</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Софийски околовръстен път в участъка от км 35+260 до км 41+340 / пътен възел "Цариградско шосе до пътен възел "Младост“;</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АМ „Хемус“, участък от км 310+940 до км 327+260;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Изготвяне на технически проект и строителство (инженеринг) на обект: АМ „Хемус“, участък от км 78+500 до км 87+800;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Изграждане на АМ „Хемус“ Участък 1 от км 87+800 до км 103+060, включително пътен възел "Дерманци"; Участък 2 от края на пътен възел "Дерманци" (пресичане на път III-307) до пресичането с път III-3005, включително пътен възел "Каленик", от км 103+060 до км 122+260; Участък 3 от края пътен възел "Каленик" (пресичане на път III-3005) до пресичането с път II-35, включително пътен възел "Плевен", от км 122+260 до км 139+340;Участък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III-301) до път III-303, включително пътен възел, от км 166+144,09 до км 189+344; Участък 6 от края на пътен възел на път III-303 до път I-5, включително пътен възел, от км 189+344 до км 222+000;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Извършване на теренни археологически издирвания и извършване на археологически проучвания;</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В процес на възлагане и стартиране на дейности по ново строителство са следните обекти:</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Път III-667 "Плодовитово - Асеновград". Мост над р. Марица при км 6+832;</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Път I-9 „Слънчев бряг – Бургас“, Обход на Ахелой от км 207+800 до км 212+233.06;</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Път III-642 "Хисаря-Калояново"-ж.п. надлез при км 15+000;</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Изграждане на кръгово кръстовище на път I-7 Силистра - Шумен при пресичане с път II-21 и III-213 на км 9+200;</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Реконструкция на републикански път III-3704 „Пазарджик-Бошуля-Ветрен“ от км 11+250 до км 12+200 и изграждане на нов мост над р. Бошулска при км 11+485;</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Извършване на археологически проучвания по трасето на проект път I-1 (Е-79) „Видин-Монтана-Враца”, участъци „Видин-Димово”, „Димово-Бела-Ружинци”, „Ружинци-Монтана”.</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 xml:space="preserve"> 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 3-3/2017 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 и Консултантски услуги;</w:t>
      </w:r>
    </w:p>
    <w:p w:rsidR="003413E7" w:rsidRPr="008D579C"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 xml:space="preserve">Продължава процеса по възлагане на дейности за изграждане на АМ Хемус: Доизграждане на АМ Хемус от км 222+000 до км 310+940, разделен на три участъка: Участък 7 от км 222+000(след пресичането на Път І-5) до км 265+600 )след пътен възел Ковачевско кале, пресичане с Път ІІ-51 – по </w:t>
      </w:r>
      <w:r w:rsidRPr="00F0479B">
        <w:rPr>
          <w:rFonts w:ascii="Times New Roman" w:eastAsia="Times New Roman" w:hAnsi="Times New Roman" w:cs="Times New Roman"/>
          <w:color w:val="000000"/>
        </w:rPr>
        <w:lastRenderedPageBreak/>
        <w:t xml:space="preserve">идеен проект), Участък 8 от км 265+600 (след пътен възел Ковачевско кале,  пресичане с Път ІІ-51 – по идеен проект) до км  299+000 (след пътен възел Лозница пресичане с път ІІ-49 – по идеен проект), </w:t>
      </w:r>
      <w:r w:rsidRPr="008D579C">
        <w:rPr>
          <w:rFonts w:ascii="Times New Roman" w:eastAsia="Times New Roman" w:hAnsi="Times New Roman" w:cs="Times New Roman"/>
          <w:color w:val="000000"/>
        </w:rPr>
        <w:t>Участък 9 от км 299+000 (след пътен възел Лозница пресичане с път ІІ-49 – по идеен проект) до км 310+940(начало на участък в строителство), включително пътен възел Буховци – Юг (при пресичането на Път І-4 с Път ІІІ-5102);</w:t>
      </w:r>
    </w:p>
    <w:p w:rsidR="005472E7" w:rsidRPr="008D579C" w:rsidRDefault="005472E7" w:rsidP="00275C26">
      <w:pPr>
        <w:pStyle w:val="ListParagraph"/>
        <w:numPr>
          <w:ilvl w:val="0"/>
          <w:numId w:val="112"/>
        </w:numPr>
        <w:tabs>
          <w:tab w:val="left" w:pos="851"/>
        </w:tabs>
        <w:spacing w:after="0" w:line="240" w:lineRule="auto"/>
        <w:ind w:left="0" w:firstLine="567"/>
        <w:jc w:val="both"/>
        <w:rPr>
          <w:rFonts w:ascii="Times New Roman" w:eastAsia="Times New Roman" w:hAnsi="Times New Roman"/>
          <w:color w:val="000000"/>
        </w:rPr>
      </w:pPr>
      <w:r w:rsidRPr="008D579C">
        <w:rPr>
          <w:rFonts w:ascii="Times New Roman" w:eastAsia="Times New Roman" w:hAnsi="Times New Roman"/>
          <w:color w:val="000000"/>
        </w:rPr>
        <w:t>Проекти по други бюджети</w:t>
      </w:r>
    </w:p>
    <w:p w:rsidR="008D579C" w:rsidRPr="008D579C" w:rsidRDefault="008D579C" w:rsidP="00275C26">
      <w:pPr>
        <w:spacing w:after="0" w:line="240" w:lineRule="auto"/>
        <w:ind w:firstLine="567"/>
        <w:contextualSpacing/>
        <w:jc w:val="both"/>
        <w:rPr>
          <w:rFonts w:ascii="Times New Roman" w:eastAsia="Calibri" w:hAnsi="Times New Roman" w:cs="Times New Roman"/>
          <w:u w:val="single"/>
        </w:rPr>
      </w:pPr>
      <w:r w:rsidRPr="008D579C">
        <w:rPr>
          <w:rFonts w:ascii="Times New Roman" w:eastAsia="Calibri" w:hAnsi="Times New Roman" w:cs="Times New Roman"/>
          <w:u w:val="single"/>
          <w:lang w:val="ru-RU"/>
        </w:rPr>
        <w:t>20</w:t>
      </w:r>
      <w:r w:rsidRPr="008D579C">
        <w:rPr>
          <w:rFonts w:ascii="Times New Roman" w:eastAsia="Calibri" w:hAnsi="Times New Roman" w:cs="Times New Roman"/>
          <w:u w:val="single"/>
          <w:lang w:val="en-US"/>
        </w:rPr>
        <w:t>2</w:t>
      </w:r>
      <w:r w:rsidRPr="008D579C">
        <w:rPr>
          <w:rFonts w:ascii="Times New Roman" w:eastAsia="Calibri" w:hAnsi="Times New Roman" w:cs="Times New Roman"/>
          <w:u w:val="single"/>
        </w:rPr>
        <w:t>1 г.</w:t>
      </w:r>
      <w:r w:rsidRPr="008D579C">
        <w:rPr>
          <w:rFonts w:ascii="Times New Roman" w:eastAsia="Calibri" w:hAnsi="Times New Roman" w:cs="Times New Roman"/>
          <w:u w:val="single"/>
          <w:lang w:val="ru-RU"/>
        </w:rPr>
        <w:t xml:space="preserve"> – </w:t>
      </w:r>
      <w:r w:rsidRPr="008D579C">
        <w:rPr>
          <w:rFonts w:ascii="Times New Roman" w:eastAsia="Calibri" w:hAnsi="Times New Roman" w:cs="Times New Roman"/>
          <w:u w:val="single"/>
          <w:lang w:val="en-US"/>
        </w:rPr>
        <w:t>252 725 300</w:t>
      </w:r>
      <w:r w:rsidRPr="008D579C">
        <w:rPr>
          <w:rFonts w:ascii="Times New Roman" w:eastAsia="Calibri" w:hAnsi="Times New Roman" w:cs="Times New Roman"/>
          <w:u w:val="single"/>
        </w:rPr>
        <w:t xml:space="preserve"> лева</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ОПРР</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r w:rsidRPr="008D579C">
        <w:rPr>
          <w:rFonts w:ascii="Times New Roman" w:eastAsia="Calibri" w:hAnsi="Times New Roman" w:cs="Times New Roman"/>
          <w:lang w:val="ru-RU"/>
        </w:rPr>
        <w:t xml:space="preserve"> </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програмата за трансгранично сътрудничество</w:t>
      </w:r>
      <w:r w:rsidRPr="008D579C">
        <w:rPr>
          <w:rFonts w:ascii="Times New Roman" w:eastAsia="Calibri" w:hAnsi="Times New Roman" w:cs="Times New Roman"/>
          <w:b/>
        </w:rPr>
        <w:t xml:space="preserve"> </w:t>
      </w:r>
      <w:r w:rsidRPr="008D579C">
        <w:rPr>
          <w:rFonts w:ascii="Times New Roman" w:eastAsia="Calibri" w:hAnsi="Times New Roman" w:cs="Times New Roman"/>
        </w:rPr>
        <w:t>„ИНТЕРРЕГ V-A Гърция - България 2014-2020“ и Румъния-България 2014-2020</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Проекти изпълнявани по ОПТТИ 2014 – 2020 </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Механизъм Свързана Европа (МСЕ)</w:t>
      </w:r>
    </w:p>
    <w:p w:rsidR="008D579C" w:rsidRPr="008D579C" w:rsidRDefault="008D579C" w:rsidP="00275C26">
      <w:pPr>
        <w:spacing w:after="0" w:line="240" w:lineRule="auto"/>
        <w:ind w:firstLine="567"/>
        <w:contextualSpacing/>
        <w:jc w:val="both"/>
        <w:rPr>
          <w:rFonts w:ascii="Times New Roman" w:eastAsia="Calibri" w:hAnsi="Times New Roman" w:cs="Times New Roman"/>
          <w:u w:val="single"/>
        </w:rPr>
      </w:pPr>
      <w:r w:rsidRPr="008D579C">
        <w:rPr>
          <w:rFonts w:ascii="Times New Roman" w:eastAsia="Calibri" w:hAnsi="Times New Roman" w:cs="Times New Roman"/>
          <w:u w:val="single"/>
          <w:lang w:val="ru-RU"/>
        </w:rPr>
        <w:t>202</w:t>
      </w:r>
      <w:r w:rsidRPr="008D579C">
        <w:rPr>
          <w:rFonts w:ascii="Times New Roman" w:eastAsia="Calibri" w:hAnsi="Times New Roman" w:cs="Times New Roman"/>
          <w:u w:val="single"/>
        </w:rPr>
        <w:t>2 г.</w:t>
      </w:r>
      <w:r w:rsidRPr="008D579C">
        <w:rPr>
          <w:rFonts w:ascii="Times New Roman" w:eastAsia="Calibri" w:hAnsi="Times New Roman" w:cs="Times New Roman"/>
          <w:u w:val="single"/>
          <w:lang w:val="ru-RU"/>
        </w:rPr>
        <w:t xml:space="preserve"> – </w:t>
      </w:r>
      <w:r w:rsidRPr="008D579C">
        <w:rPr>
          <w:rFonts w:ascii="Times New Roman" w:eastAsia="Calibri" w:hAnsi="Times New Roman" w:cs="Times New Roman"/>
          <w:u w:val="single"/>
          <w:lang w:val="en-US"/>
        </w:rPr>
        <w:t>265 041 300</w:t>
      </w:r>
      <w:r w:rsidRPr="008D579C">
        <w:rPr>
          <w:rFonts w:ascii="Times New Roman" w:eastAsia="Calibri" w:hAnsi="Times New Roman" w:cs="Times New Roman"/>
          <w:u w:val="single"/>
        </w:rPr>
        <w:t xml:space="preserve"> лева</w:t>
      </w:r>
    </w:p>
    <w:p w:rsidR="008D579C" w:rsidRPr="008D579C" w:rsidRDefault="008D579C" w:rsidP="00275C26">
      <w:pPr>
        <w:numPr>
          <w:ilvl w:val="0"/>
          <w:numId w:val="110"/>
        </w:numPr>
        <w:tabs>
          <w:tab w:val="clear" w:pos="720"/>
          <w:tab w:val="num" w:pos="426"/>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w:t>
      </w:r>
    </w:p>
    <w:p w:rsidR="008D579C" w:rsidRPr="008D579C" w:rsidRDefault="008D579C" w:rsidP="00275C26">
      <w:pPr>
        <w:numPr>
          <w:ilvl w:val="0"/>
          <w:numId w:val="110"/>
        </w:numPr>
        <w:tabs>
          <w:tab w:val="clear" w:pos="720"/>
          <w:tab w:val="num" w:pos="0"/>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ОПРР</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 и проекти по програмата за трансгранично сътрудничество</w:t>
      </w:r>
      <w:r w:rsidRPr="008D579C">
        <w:rPr>
          <w:rFonts w:ascii="Times New Roman" w:eastAsia="Calibri" w:hAnsi="Times New Roman" w:cs="Times New Roman"/>
          <w:b/>
        </w:rPr>
        <w:t xml:space="preserve"> </w:t>
      </w:r>
      <w:r w:rsidRPr="008D579C">
        <w:rPr>
          <w:rFonts w:ascii="Times New Roman" w:eastAsia="Calibri" w:hAnsi="Times New Roman" w:cs="Times New Roman"/>
        </w:rPr>
        <w:t>„ИНТЕРРЕГ V-A Гърция - България 2014-2020“ и Румъния-България 2014-2020</w:t>
      </w:r>
    </w:p>
    <w:p w:rsidR="008D579C" w:rsidRPr="008D579C" w:rsidRDefault="008D579C" w:rsidP="00275C26">
      <w:pPr>
        <w:numPr>
          <w:ilvl w:val="0"/>
          <w:numId w:val="110"/>
        </w:numPr>
        <w:tabs>
          <w:tab w:val="clear" w:pos="720"/>
          <w:tab w:val="num" w:pos="426"/>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ОПТТИ</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r w:rsidRPr="008D579C">
        <w:rPr>
          <w:rFonts w:ascii="Times New Roman" w:eastAsia="Calibri" w:hAnsi="Times New Roman" w:cs="Times New Roman"/>
          <w:lang w:val="ru-RU"/>
        </w:rPr>
        <w:t xml:space="preserve"> </w:t>
      </w:r>
    </w:p>
    <w:p w:rsidR="008D579C" w:rsidRPr="008D579C" w:rsidRDefault="008D579C" w:rsidP="00275C26">
      <w:pPr>
        <w:numPr>
          <w:ilvl w:val="0"/>
          <w:numId w:val="110"/>
        </w:numPr>
        <w:tabs>
          <w:tab w:val="clear" w:pos="720"/>
          <w:tab w:val="num" w:pos="426"/>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Проекти изпълнявани по Механизъм Свързана Европа </w:t>
      </w:r>
      <w:r w:rsidRPr="008D579C">
        <w:rPr>
          <w:rFonts w:ascii="Times New Roman" w:eastAsia="Calibri" w:hAnsi="Times New Roman" w:cs="Times New Roman"/>
          <w:lang w:val="en-US"/>
        </w:rPr>
        <w:t>(</w:t>
      </w:r>
      <w:r w:rsidRPr="008D579C">
        <w:rPr>
          <w:rFonts w:ascii="Times New Roman" w:eastAsia="Calibri" w:hAnsi="Times New Roman" w:cs="Times New Roman"/>
        </w:rPr>
        <w:t>МСЕ</w:t>
      </w:r>
      <w:r w:rsidRPr="008D579C">
        <w:rPr>
          <w:rFonts w:ascii="Times New Roman" w:eastAsia="Calibri" w:hAnsi="Times New Roman" w:cs="Times New Roman"/>
          <w:lang w:val="en-US"/>
        </w:rPr>
        <w:t>)</w:t>
      </w:r>
    </w:p>
    <w:p w:rsidR="008D579C" w:rsidRPr="008D579C" w:rsidRDefault="008D579C" w:rsidP="00275C26">
      <w:pPr>
        <w:tabs>
          <w:tab w:val="num" w:pos="851"/>
        </w:tabs>
        <w:spacing w:after="0" w:line="240" w:lineRule="auto"/>
        <w:ind w:firstLine="567"/>
        <w:contextualSpacing/>
        <w:jc w:val="both"/>
        <w:rPr>
          <w:rFonts w:ascii="Times New Roman" w:eastAsia="Calibri" w:hAnsi="Times New Roman" w:cs="Times New Roman"/>
          <w:u w:val="single"/>
        </w:rPr>
      </w:pPr>
      <w:r w:rsidRPr="008D579C">
        <w:rPr>
          <w:rFonts w:ascii="Times New Roman" w:eastAsia="Calibri" w:hAnsi="Times New Roman" w:cs="Times New Roman"/>
          <w:u w:val="single"/>
          <w:lang w:val="ru-RU"/>
        </w:rPr>
        <w:t>2023</w:t>
      </w:r>
      <w:r w:rsidRPr="008D579C">
        <w:rPr>
          <w:rFonts w:ascii="Times New Roman" w:eastAsia="Calibri" w:hAnsi="Times New Roman" w:cs="Times New Roman"/>
          <w:u w:val="single"/>
        </w:rPr>
        <w:t xml:space="preserve"> г.</w:t>
      </w:r>
      <w:r w:rsidRPr="008D579C">
        <w:rPr>
          <w:rFonts w:ascii="Times New Roman" w:eastAsia="Calibri" w:hAnsi="Times New Roman" w:cs="Times New Roman"/>
          <w:u w:val="single"/>
          <w:lang w:val="ru-RU"/>
        </w:rPr>
        <w:t xml:space="preserve"> – </w:t>
      </w:r>
      <w:r w:rsidRPr="008D579C">
        <w:rPr>
          <w:rFonts w:ascii="Times New Roman" w:eastAsia="Calibri" w:hAnsi="Times New Roman" w:cs="Times New Roman"/>
          <w:u w:val="single"/>
          <w:lang w:val="en-US"/>
        </w:rPr>
        <w:t>390 334 300</w:t>
      </w:r>
      <w:r w:rsidRPr="008D579C">
        <w:rPr>
          <w:rFonts w:ascii="Times New Roman" w:eastAsia="Calibri" w:hAnsi="Times New Roman" w:cs="Times New Roman"/>
          <w:u w:val="single"/>
          <w:lang w:val="ru-RU"/>
        </w:rPr>
        <w:t xml:space="preserve"> </w:t>
      </w:r>
      <w:r w:rsidRPr="008D579C">
        <w:rPr>
          <w:rFonts w:ascii="Times New Roman" w:eastAsia="Calibri" w:hAnsi="Times New Roman" w:cs="Times New Roman"/>
          <w:u w:val="single"/>
        </w:rPr>
        <w:t>лева</w:t>
      </w:r>
    </w:p>
    <w:p w:rsidR="008D579C" w:rsidRPr="008D579C" w:rsidRDefault="008D579C" w:rsidP="00275C26">
      <w:pPr>
        <w:numPr>
          <w:ilvl w:val="0"/>
          <w:numId w:val="111"/>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8D579C" w:rsidRPr="008D579C" w:rsidRDefault="008D579C" w:rsidP="00275C26">
      <w:pPr>
        <w:numPr>
          <w:ilvl w:val="0"/>
          <w:numId w:val="111"/>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ОПРР</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p>
    <w:p w:rsidR="008D579C" w:rsidRPr="005C21FA" w:rsidRDefault="008D579C" w:rsidP="00275C26">
      <w:pPr>
        <w:numPr>
          <w:ilvl w:val="0"/>
          <w:numId w:val="111"/>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ОПТТИ</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r w:rsidRPr="008D579C">
        <w:rPr>
          <w:rFonts w:ascii="Times New Roman" w:eastAsia="Calibri" w:hAnsi="Times New Roman" w:cs="Times New Roman"/>
          <w:lang w:val="ru-RU"/>
        </w:rPr>
        <w:t xml:space="preserve"> </w:t>
      </w:r>
    </w:p>
    <w:p w:rsidR="005C21FA" w:rsidRPr="00420D96" w:rsidRDefault="005C21FA" w:rsidP="00275C26">
      <w:pPr>
        <w:tabs>
          <w:tab w:val="num" w:pos="851"/>
        </w:tabs>
        <w:spacing w:after="0" w:line="240" w:lineRule="auto"/>
        <w:ind w:left="567"/>
        <w:contextualSpacing/>
        <w:jc w:val="both"/>
        <w:rPr>
          <w:rFonts w:ascii="Times New Roman" w:eastAsia="Calibri" w:hAnsi="Times New Roman" w:cs="Times New Roman"/>
        </w:rPr>
      </w:pPr>
    </w:p>
    <w:p w:rsidR="00F7612D" w:rsidRPr="005C21FA" w:rsidRDefault="000214B2" w:rsidP="00275C26">
      <w:pPr>
        <w:tabs>
          <w:tab w:val="left" w:pos="851"/>
        </w:tabs>
        <w:spacing w:after="0" w:line="240" w:lineRule="auto"/>
        <w:ind w:left="567"/>
        <w:jc w:val="both"/>
        <w:rPr>
          <w:rFonts w:ascii="Times New Roman" w:hAnsi="Times New Roman" w:cs="Times New Roman"/>
          <w:b/>
          <w:color w:val="4A7C2C" w:themeColor="accent4" w:themeShade="BF"/>
        </w:rPr>
      </w:pPr>
      <w:r w:rsidRPr="005C21FA">
        <w:rPr>
          <w:rFonts w:ascii="Times New Roman" w:hAnsi="Times New Roman" w:cs="Times New Roman"/>
          <w:b/>
          <w:color w:val="4A7C2C" w:themeColor="accent4" w:themeShade="BF"/>
        </w:rPr>
        <w:t>2100.02.02.</w:t>
      </w:r>
      <w:r w:rsidRPr="005C21FA">
        <w:rPr>
          <w:rFonts w:ascii="Times New Roman" w:hAnsi="Times New Roman" w:cs="Times New Roman"/>
          <w:b/>
          <w:color w:val="4A7C2C" w:themeColor="accent4" w:themeShade="BF"/>
          <w:lang w:val="en-US"/>
        </w:rPr>
        <w:t xml:space="preserve"> </w:t>
      </w:r>
      <w:r w:rsidRPr="005C21FA">
        <w:rPr>
          <w:rFonts w:ascii="Times New Roman" w:hAnsi="Times New Roman" w:cs="Times New Roman"/>
          <w:b/>
          <w:color w:val="4A7C2C" w:themeColor="accent4" w:themeShade="BF"/>
        </w:rPr>
        <w:t>БЮДЖЕТНА ПРОГРАМА „УСТРОЙСТВО НА ТЕРИТОРИЯТА, БЛАГОУСТРОЙСТВО, ГЕОЗАЩИТА, ВОДОСНАБДЯВАНЕ И КАНАЛИЗАЦИЯ“</w:t>
      </w:r>
    </w:p>
    <w:p w:rsidR="000214B2" w:rsidRPr="0079676C" w:rsidRDefault="000214B2" w:rsidP="00275C26">
      <w:pPr>
        <w:tabs>
          <w:tab w:val="left" w:pos="851"/>
        </w:tabs>
        <w:spacing w:after="0" w:line="240" w:lineRule="auto"/>
        <w:jc w:val="both"/>
        <w:rPr>
          <w:rFonts w:ascii="Times New Roman" w:hAnsi="Times New Roman" w:cs="Times New Roman"/>
          <w:b/>
          <w:i/>
          <w:color w:val="000099"/>
        </w:rPr>
      </w:pPr>
    </w:p>
    <w:p w:rsidR="0027101C" w:rsidRPr="003D0369" w:rsidRDefault="0027101C" w:rsidP="00275C26">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3D0369">
        <w:rPr>
          <w:rFonts w:ascii="Times New Roman" w:hAnsi="Times New Roman"/>
          <w:b/>
          <w:i/>
          <w:color w:val="0000CC"/>
          <w:lang w:val="en-US"/>
        </w:rPr>
        <w:t>1</w:t>
      </w:r>
      <w:r w:rsidRPr="003D0369">
        <w:rPr>
          <w:rFonts w:ascii="Times New Roman" w:hAnsi="Times New Roman"/>
          <w:b/>
          <w:i/>
          <w:color w:val="0000CC"/>
        </w:rPr>
        <w:t xml:space="preserve">. Цели на </w:t>
      </w:r>
      <w:r w:rsidR="00AC17A6" w:rsidRPr="003D0369">
        <w:rPr>
          <w:rFonts w:ascii="Times New Roman" w:hAnsi="Times New Roman"/>
          <w:b/>
          <w:i/>
          <w:color w:val="0000CC"/>
        </w:rPr>
        <w:t xml:space="preserve">бюджетната </w:t>
      </w:r>
      <w:r w:rsidRPr="003D0369">
        <w:rPr>
          <w:rFonts w:ascii="Times New Roman" w:hAnsi="Times New Roman"/>
          <w:b/>
          <w:i/>
          <w:color w:val="0000CC"/>
        </w:rPr>
        <w:t>програма</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w:t>
      </w:r>
      <w:r w:rsidR="0042218E" w:rsidRPr="003D0369">
        <w:rPr>
          <w:rFonts w:ascii="Times New Roman" w:hAnsi="Times New Roman"/>
          <w:bCs/>
          <w:lang w:eastAsia="bg-BG"/>
        </w:rPr>
        <w:t>епублика</w:t>
      </w:r>
      <w:r w:rsidRPr="003D0369">
        <w:rPr>
          <w:rFonts w:ascii="Times New Roman" w:hAnsi="Times New Roman"/>
          <w:bCs/>
          <w:lang w:eastAsia="bg-BG"/>
        </w:rPr>
        <w:t xml:space="preserve"> България, абразионните процеси по Черноморското крайбрежие и ерозионните процеси по </w:t>
      </w:r>
      <w:r w:rsidRPr="003D2BC8">
        <w:rPr>
          <w:rFonts w:ascii="Times New Roman" w:hAnsi="Times New Roman"/>
          <w:bCs/>
          <w:lang w:eastAsia="bg-BG"/>
        </w:rPr>
        <w:t>Дунавското крайбрежие с оглeд прeдотвратяване на аварии и щети;</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Оказване на съдействие на общините за подобряване на жизнената среда по проекти, стартирали в предходни години и нови.</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Предварителен контрол на инвестиционни намерения в свлачищни райони;</w:t>
      </w:r>
    </w:p>
    <w:p w:rsidR="00390DE8"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bCs/>
          <w:lang w:eastAsia="bg-BG"/>
        </w:rPr>
        <w:t>Изпълнение на инвестиционни проекти за подобряване на жизнената среда в урбанизираните територии</w:t>
      </w:r>
      <w:r w:rsidR="00B278E7" w:rsidRPr="003D2BC8">
        <w:rPr>
          <w:rFonts w:ascii="Times New Roman" w:hAnsi="Times New Roman"/>
          <w:bCs/>
        </w:rPr>
        <w:t>;</w:t>
      </w:r>
    </w:p>
    <w:p w:rsidR="008D2578" w:rsidRPr="003D2BC8" w:rsidRDefault="00145932"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О</w:t>
      </w:r>
      <w:r w:rsidR="003E5F27" w:rsidRPr="003D2BC8">
        <w:rPr>
          <w:rFonts w:ascii="Times New Roman" w:hAnsi="Times New Roman"/>
        </w:rPr>
        <w:t>сигур</w:t>
      </w:r>
      <w:r w:rsidRPr="003D2BC8">
        <w:rPr>
          <w:rFonts w:ascii="Times New Roman" w:hAnsi="Times New Roman"/>
        </w:rPr>
        <w:t>яване</w:t>
      </w:r>
      <w:r w:rsidR="003E5F27" w:rsidRPr="003D2BC8">
        <w:rPr>
          <w:rFonts w:ascii="Times New Roman" w:hAnsi="Times New Roman"/>
        </w:rPr>
        <w:t xml:space="preserve"> и поддържа</w:t>
      </w:r>
      <w:r w:rsidRPr="003D2BC8">
        <w:rPr>
          <w:rFonts w:ascii="Times New Roman" w:hAnsi="Times New Roman"/>
        </w:rPr>
        <w:t>не на</w:t>
      </w:r>
      <w:r w:rsidR="003E5F27" w:rsidRPr="003D2BC8">
        <w:rPr>
          <w:rFonts w:ascii="Times New Roman" w:hAnsi="Times New Roman"/>
        </w:rPr>
        <w:t xml:space="preserve">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8D2578" w:rsidRPr="003D2BC8">
        <w:rPr>
          <w:rFonts w:ascii="Times New Roman" w:hAnsi="Times New Roman"/>
        </w:rPr>
        <w:t>лтурно-историческото наследство, чрез изпълнение на мерки и дейности за осигуряване на устойчиво устройствено планиране на територията, във връзка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територията на общините на Черноморското крайбрежие в съответствие с изискванията на Закона за устройството на Черноморското крайбрежие (ЗУЧК)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3E5F27" w:rsidRPr="003D2BC8" w:rsidRDefault="00145932"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lastRenderedPageBreak/>
        <w:t>С</w:t>
      </w:r>
      <w:r w:rsidR="003E5F27" w:rsidRPr="003D2BC8">
        <w:rPr>
          <w:rFonts w:ascii="Times New Roman" w:hAnsi="Times New Roman"/>
        </w:rPr>
        <w:t>ъзда</w:t>
      </w:r>
      <w:r w:rsidRPr="003D2BC8">
        <w:rPr>
          <w:rFonts w:ascii="Times New Roman" w:hAnsi="Times New Roman"/>
        </w:rPr>
        <w:t>ване на</w:t>
      </w:r>
      <w:r w:rsidR="003E5F27" w:rsidRPr="003D2BC8">
        <w:rPr>
          <w:rFonts w:ascii="Times New Roman" w:hAnsi="Times New Roman"/>
        </w:rPr>
        <w:t xml:space="preserve">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3D2BC8" w:rsidRPr="004626C6" w:rsidRDefault="003D2BC8"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4626C6">
        <w:rPr>
          <w:rFonts w:ascii="Times New Roman" w:hAnsi="Times New Roman"/>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p>
    <w:p w:rsidR="00CF79DA" w:rsidRPr="003D0369" w:rsidRDefault="00145932"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Привеждане на </w:t>
      </w:r>
      <w:r w:rsidR="00CF79DA" w:rsidRPr="003D0369">
        <w:rPr>
          <w:rFonts w:ascii="Times New Roman" w:hAnsi="Times New Roman"/>
        </w:rPr>
        <w:t xml:space="preserve">ВиК отрасълът </w:t>
      </w:r>
      <w:r w:rsidRPr="003D0369">
        <w:rPr>
          <w:rFonts w:ascii="Times New Roman" w:hAnsi="Times New Roman"/>
        </w:rPr>
        <w:t>с</w:t>
      </w:r>
      <w:r w:rsidR="00CF79DA" w:rsidRPr="003D0369">
        <w:rPr>
          <w:rFonts w:ascii="Times New Roman" w:hAnsi="Times New Roman"/>
        </w:rPr>
        <w:t xml:space="preserve"> националните и европейските изисквания, да е екологосъобразен, както и финансово и технически жизнеспособен;</w:t>
      </w:r>
    </w:p>
    <w:p w:rsidR="00CF79DA" w:rsidRPr="003D0369" w:rsidRDefault="00CF79DA"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3D0369" w:rsidRDefault="00CF79DA"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бъде подобрено качеството на питейните води;</w:t>
      </w:r>
    </w:p>
    <w:p w:rsidR="00CF79DA" w:rsidRPr="003D0369" w:rsidRDefault="00CF79DA"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се осигури непрекъснатост на водоснабдяването и намаляване на загубите на питейна вода.</w:t>
      </w:r>
    </w:p>
    <w:p w:rsidR="00986630" w:rsidRPr="003D0369" w:rsidRDefault="00986630" w:rsidP="00275C26">
      <w:pPr>
        <w:pStyle w:val="ListParagraph"/>
        <w:spacing w:after="0" w:line="240" w:lineRule="auto"/>
        <w:ind w:left="567"/>
        <w:jc w:val="both"/>
        <w:rPr>
          <w:rFonts w:ascii="Times New Roman" w:hAnsi="Times New Roman"/>
          <w:strike/>
        </w:rPr>
      </w:pPr>
    </w:p>
    <w:p w:rsidR="0099701B" w:rsidRPr="001662B1" w:rsidRDefault="009A6549" w:rsidP="00275C26">
      <w:pPr>
        <w:pStyle w:val="ListParagraph"/>
        <w:numPr>
          <w:ilvl w:val="3"/>
          <w:numId w:val="19"/>
        </w:numPr>
        <w:spacing w:after="0" w:line="240" w:lineRule="auto"/>
        <w:ind w:left="851" w:hanging="284"/>
        <w:jc w:val="both"/>
        <w:rPr>
          <w:rFonts w:ascii="Times New Roman" w:hAnsi="Times New Roman"/>
          <w:b/>
          <w:i/>
          <w:color w:val="0000CC"/>
          <w:lang w:val="en-US"/>
        </w:rPr>
      </w:pPr>
      <w:r w:rsidRPr="003D0369">
        <w:rPr>
          <w:rFonts w:ascii="Times New Roman" w:hAnsi="Times New Roman"/>
          <w:b/>
          <w:i/>
          <w:color w:val="0000CC"/>
        </w:rPr>
        <w:t>Целеви стойности по показателите за изпълнение</w:t>
      </w:r>
    </w:p>
    <w:p w:rsidR="001662B1" w:rsidRPr="001662B1" w:rsidRDefault="001662B1" w:rsidP="00275C26">
      <w:pPr>
        <w:spacing w:after="0" w:line="240" w:lineRule="auto"/>
        <w:ind w:left="567"/>
        <w:jc w:val="both"/>
        <w:rPr>
          <w:rFonts w:ascii="Times New Roman" w:hAnsi="Times New Roman"/>
          <w:b/>
          <w:i/>
          <w:color w:val="0000CC"/>
          <w:sz w:val="10"/>
          <w:szCs w:val="10"/>
          <w:lang w:val="en-US"/>
        </w:rPr>
      </w:pPr>
    </w:p>
    <w:tbl>
      <w:tblPr>
        <w:tblW w:w="10102" w:type="dxa"/>
        <w:tblInd w:w="55" w:type="dxa"/>
        <w:tblLayout w:type="fixed"/>
        <w:tblCellMar>
          <w:left w:w="70" w:type="dxa"/>
          <w:right w:w="70" w:type="dxa"/>
        </w:tblCellMar>
        <w:tblLook w:val="04A0" w:firstRow="1" w:lastRow="0" w:firstColumn="1" w:lastColumn="0" w:noHBand="0" w:noVBand="1"/>
      </w:tblPr>
      <w:tblGrid>
        <w:gridCol w:w="7103"/>
        <w:gridCol w:w="567"/>
        <w:gridCol w:w="850"/>
        <w:gridCol w:w="709"/>
        <w:gridCol w:w="850"/>
        <w:gridCol w:w="23"/>
      </w:tblGrid>
      <w:tr w:rsidR="00050B60" w:rsidRPr="00050B60" w:rsidTr="00610C00">
        <w:trPr>
          <w:trHeight w:val="300"/>
        </w:trPr>
        <w:tc>
          <w:tcPr>
            <w:tcW w:w="10102"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050B60" w:rsidRDefault="00050B60"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 xml:space="preserve">ПОКАЗАТЕЛИ ЗА ИЗПЪЛНЕНИЕ </w:t>
            </w:r>
          </w:p>
        </w:tc>
      </w:tr>
      <w:tr w:rsidR="00050B60" w:rsidRPr="00050B60" w:rsidTr="00610C00">
        <w:trPr>
          <w:gridAfter w:val="1"/>
          <w:wAfter w:w="23" w:type="dxa"/>
          <w:trHeight w:val="385"/>
        </w:trPr>
        <w:tc>
          <w:tcPr>
            <w:tcW w:w="7103" w:type="dxa"/>
            <w:tcBorders>
              <w:top w:val="nil"/>
              <w:left w:val="single" w:sz="4" w:space="0" w:color="auto"/>
              <w:bottom w:val="single" w:sz="4" w:space="0" w:color="auto"/>
              <w:right w:val="single" w:sz="4" w:space="0" w:color="auto"/>
            </w:tcBorders>
            <w:shd w:val="clear" w:color="000000" w:fill="FFCC99"/>
            <w:vAlign w:val="center"/>
            <w:hideMark/>
          </w:tcPr>
          <w:p w:rsidR="00050B60" w:rsidRPr="00050B60" w:rsidRDefault="00050B60" w:rsidP="00275C26">
            <w:pPr>
              <w:spacing w:after="0" w:line="240" w:lineRule="auto"/>
              <w:ind w:left="-57" w:right="-57"/>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2100.02.02 Бюджетна програма „Устройство на територията, благоустройство, геозащита, водоснабдяване и канализация“</w:t>
            </w:r>
          </w:p>
        </w:tc>
        <w:tc>
          <w:tcPr>
            <w:tcW w:w="2976" w:type="dxa"/>
            <w:gridSpan w:val="4"/>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Целева стойност</w:t>
            </w:r>
          </w:p>
        </w:tc>
      </w:tr>
      <w:tr w:rsidR="005D28C3" w:rsidRPr="00420D96" w:rsidTr="00194361">
        <w:trPr>
          <w:gridAfter w:val="1"/>
          <w:wAfter w:w="23" w:type="dxa"/>
          <w:trHeight w:val="225"/>
        </w:trPr>
        <w:tc>
          <w:tcPr>
            <w:tcW w:w="71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420D96">
              <w:rPr>
                <w:rFonts w:ascii="Times New Roman" w:eastAsia="Times New Roman" w:hAnsi="Times New Roman" w:cs="Times New Roman"/>
                <w:b/>
                <w:bCs/>
                <w:color w:val="000000"/>
                <w:sz w:val="18"/>
                <w:szCs w:val="18"/>
                <w:lang w:eastAsia="bg-BG"/>
              </w:rPr>
              <w:t>Показатели за изпълнение</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b/>
                <w:bCs/>
                <w:color w:val="000000"/>
                <w:sz w:val="14"/>
                <w:szCs w:val="18"/>
                <w:lang w:eastAsia="bg-BG"/>
              </w:rPr>
            </w:pPr>
            <w:r w:rsidRPr="00420D96">
              <w:rPr>
                <w:rFonts w:ascii="Times New Roman" w:eastAsia="Times New Roman" w:hAnsi="Times New Roman" w:cs="Times New Roman"/>
                <w:b/>
                <w:bCs/>
                <w:color w:val="000000"/>
                <w:sz w:val="16"/>
                <w:szCs w:val="18"/>
                <w:lang w:eastAsia="bg-BG"/>
              </w:rPr>
              <w:t>Мерна единица</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50B60" w:rsidRPr="00275C26" w:rsidRDefault="00194361"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Бюджет </w:t>
            </w:r>
            <w:r w:rsidR="004626C6" w:rsidRPr="00275C26">
              <w:rPr>
                <w:rFonts w:ascii="Times New Roman" w:eastAsia="Times New Roman" w:hAnsi="Times New Roman" w:cs="Times New Roman"/>
                <w:b/>
                <w:bCs/>
                <w:i/>
                <w:iCs/>
                <w:color w:val="000000"/>
                <w:sz w:val="18"/>
                <w:szCs w:val="18"/>
                <w:lang w:eastAsia="bg-BG"/>
              </w:rPr>
              <w:t xml:space="preserve"> 2021</w:t>
            </w:r>
            <w:r w:rsidR="00050B60" w:rsidRPr="00275C26">
              <w:rPr>
                <w:rFonts w:ascii="Times New Roman" w:eastAsia="Times New Roman" w:hAnsi="Times New Roman" w:cs="Times New Roman"/>
                <w:b/>
                <w:bCs/>
                <w:i/>
                <w:iCs/>
                <w:color w:val="000000"/>
                <w:sz w:val="18"/>
                <w:szCs w:val="18"/>
                <w:lang w:eastAsia="bg-BG"/>
              </w:rPr>
              <w:t xml:space="preserve">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50B60" w:rsidRPr="00275C26" w:rsidRDefault="00050B60"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275C26">
              <w:rPr>
                <w:rFonts w:ascii="Times New Roman" w:eastAsia="Times New Roman" w:hAnsi="Times New Roman" w:cs="Times New Roman"/>
                <w:b/>
                <w:bCs/>
                <w:i/>
                <w:iCs/>
                <w:color w:val="000000"/>
                <w:sz w:val="18"/>
                <w:szCs w:val="18"/>
                <w:lang w:eastAsia="bg-BG"/>
              </w:rPr>
              <w:t>Прогноза 202</w:t>
            </w:r>
            <w:r w:rsidR="004626C6" w:rsidRPr="00275C26">
              <w:rPr>
                <w:rFonts w:ascii="Times New Roman" w:eastAsia="Times New Roman" w:hAnsi="Times New Roman" w:cs="Times New Roman"/>
                <w:b/>
                <w:bCs/>
                <w:i/>
                <w:iCs/>
                <w:color w:val="000000"/>
                <w:sz w:val="18"/>
                <w:szCs w:val="18"/>
                <w:lang w:eastAsia="bg-BG"/>
              </w:rPr>
              <w:t>2</w:t>
            </w:r>
            <w:r w:rsidRPr="00275C26">
              <w:rPr>
                <w:rFonts w:ascii="Times New Roman" w:eastAsia="Times New Roman" w:hAnsi="Times New Roman" w:cs="Times New Roman"/>
                <w:b/>
                <w:bCs/>
                <w:i/>
                <w:iCs/>
                <w:color w:val="000000"/>
                <w:sz w:val="18"/>
                <w:szCs w:val="18"/>
                <w:lang w:eastAsia="bg-BG"/>
              </w:rPr>
              <w:t xml:space="preserve">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50B60" w:rsidRPr="00275C26" w:rsidRDefault="00050B60"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275C26">
              <w:rPr>
                <w:rFonts w:ascii="Times New Roman" w:eastAsia="Times New Roman" w:hAnsi="Times New Roman" w:cs="Times New Roman"/>
                <w:b/>
                <w:bCs/>
                <w:i/>
                <w:iCs/>
                <w:color w:val="000000"/>
                <w:sz w:val="18"/>
                <w:szCs w:val="18"/>
                <w:lang w:eastAsia="bg-BG"/>
              </w:rPr>
              <w:t>П</w:t>
            </w:r>
            <w:r w:rsidR="004626C6" w:rsidRPr="00275C26">
              <w:rPr>
                <w:rFonts w:ascii="Times New Roman" w:eastAsia="Times New Roman" w:hAnsi="Times New Roman" w:cs="Times New Roman"/>
                <w:b/>
                <w:bCs/>
                <w:i/>
                <w:iCs/>
                <w:color w:val="000000"/>
                <w:sz w:val="18"/>
                <w:szCs w:val="18"/>
                <w:lang w:eastAsia="bg-BG"/>
              </w:rPr>
              <w:t>рогноза 2023</w:t>
            </w:r>
            <w:r w:rsidRPr="00275C26">
              <w:rPr>
                <w:rFonts w:ascii="Times New Roman" w:eastAsia="Times New Roman" w:hAnsi="Times New Roman" w:cs="Times New Roman"/>
                <w:b/>
                <w:bCs/>
                <w:i/>
                <w:iCs/>
                <w:color w:val="000000"/>
                <w:sz w:val="18"/>
                <w:szCs w:val="18"/>
                <w:lang w:eastAsia="bg-BG"/>
              </w:rPr>
              <w:t xml:space="preserve"> г.</w:t>
            </w:r>
          </w:p>
        </w:tc>
      </w:tr>
      <w:tr w:rsidR="005D28C3" w:rsidRPr="00420D96" w:rsidTr="00194361">
        <w:trPr>
          <w:gridAfter w:val="1"/>
          <w:wAfter w:w="23" w:type="dxa"/>
          <w:trHeight w:val="13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 Режимни изследвания на свлачища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4 000</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4 000</w:t>
            </w:r>
          </w:p>
        </w:tc>
      </w:tr>
      <w:tr w:rsidR="005D28C3" w:rsidRPr="00420D96" w:rsidTr="00194361">
        <w:trPr>
          <w:gridAfter w:val="1"/>
          <w:wAfter w:w="23" w:type="dxa"/>
          <w:trHeight w:val="18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2. Проекто-проучвателни работи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r>
      <w:tr w:rsidR="005D28C3" w:rsidRPr="00420D96" w:rsidTr="00194361">
        <w:trPr>
          <w:gridAfter w:val="1"/>
          <w:wAfter w:w="23" w:type="dxa"/>
          <w:trHeight w:val="217"/>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3. Пилотни конструкции/подпорни стени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м`</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600</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200</w:t>
            </w:r>
          </w:p>
        </w:tc>
      </w:tr>
      <w:tr w:rsidR="005D28C3" w:rsidRPr="00420D96" w:rsidTr="00194361">
        <w:trPr>
          <w:gridAfter w:val="1"/>
          <w:wAfter w:w="23" w:type="dxa"/>
          <w:trHeight w:val="12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Вертикални шахти с хоризонтални дренажи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r>
      <w:tr w:rsidR="005D28C3" w:rsidRPr="00420D96" w:rsidTr="00194361">
        <w:trPr>
          <w:gridAfter w:val="1"/>
          <w:wAfter w:w="23" w:type="dxa"/>
          <w:trHeight w:val="167"/>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5. Брегоукрепване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м`</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500</w:t>
            </w:r>
          </w:p>
        </w:tc>
      </w:tr>
      <w:tr w:rsidR="005D28C3" w:rsidRPr="00420D96" w:rsidTr="00194361">
        <w:trPr>
          <w:gridAfter w:val="1"/>
          <w:wAfter w:w="23" w:type="dxa"/>
          <w:trHeight w:val="7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6. Дренажни системи в свлачищни райони/отводнителни канали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r>
      <w:tr w:rsidR="005C21FA" w:rsidRPr="00420D96" w:rsidTr="00194361">
        <w:trPr>
          <w:gridAfter w:val="1"/>
          <w:wAfter w:w="23" w:type="dxa"/>
          <w:trHeight w:val="24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FA" w:rsidRPr="00420D96" w:rsidRDefault="005C21FA"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7. Инженерно-геоложки становища/участия в комисии и др. по въпроси, свързани с геозащитната дейности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21FA" w:rsidRPr="00420D96" w:rsidRDefault="005C21F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5C21FA" w:rsidRPr="00420D96" w:rsidRDefault="005C21FA"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съгласно постъпили искания</w:t>
            </w:r>
          </w:p>
        </w:tc>
      </w:tr>
      <w:tr w:rsidR="005D28C3" w:rsidRPr="00420D96" w:rsidTr="00194361">
        <w:trPr>
          <w:gridAfter w:val="1"/>
          <w:wAfter w:w="23" w:type="dxa"/>
          <w:trHeight w:val="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8. Мониторинг на изградени водопонизителни съоръжения в свлачища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43</w:t>
            </w:r>
          </w:p>
        </w:tc>
      </w:tr>
      <w:tr w:rsidR="00462754" w:rsidRPr="00420D96" w:rsidTr="00194361">
        <w:trPr>
          <w:gridAfter w:val="1"/>
          <w:wAfter w:w="23" w:type="dxa"/>
          <w:trHeight w:val="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754" w:rsidRPr="00420D96" w:rsidRDefault="00462754"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9. Становища по преписки за инвестиционни намерения за строителство в свлачищни райони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62754" w:rsidRPr="00420D96" w:rsidRDefault="00462754"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462754" w:rsidRPr="00420D96" w:rsidRDefault="00462754"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съгласно постъпили искания</w:t>
            </w:r>
          </w:p>
        </w:tc>
      </w:tr>
      <w:tr w:rsidR="005D28C3" w:rsidRPr="00420D96" w:rsidTr="00194361">
        <w:trPr>
          <w:gridAfter w:val="1"/>
          <w:wAfter w:w="23" w:type="dxa"/>
          <w:trHeight w:val="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10. Извършена рехабилитация на пътни платна/завършен благоустройствен обект/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r>
      <w:tr w:rsidR="005D28C3" w:rsidRPr="00420D96" w:rsidTr="00194361">
        <w:trPr>
          <w:gridAfter w:val="1"/>
          <w:wAfter w:w="23" w:type="dxa"/>
          <w:trHeight w:val="7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11. Изграждане и/или рехабилитация на язовири</w:t>
            </w:r>
          </w:p>
        </w:tc>
        <w:tc>
          <w:tcPr>
            <w:tcW w:w="567"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w:t>
            </w:r>
          </w:p>
        </w:tc>
        <w:tc>
          <w:tcPr>
            <w:tcW w:w="850"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1</w:t>
            </w:r>
          </w:p>
        </w:tc>
      </w:tr>
      <w:tr w:rsidR="005D28C3" w:rsidRPr="00420D96" w:rsidTr="00194361">
        <w:trPr>
          <w:gridAfter w:val="1"/>
          <w:wAfter w:w="23" w:type="dxa"/>
          <w:trHeight w:val="14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12. Подобряване качеството на питейните води чрез изграждане или реконструкция и модернизация на ПСПВ</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r>
      <w:tr w:rsidR="005D28C3" w:rsidRPr="00420D96" w:rsidTr="00194361">
        <w:trPr>
          <w:gridAfter w:val="1"/>
          <w:wAfter w:w="23" w:type="dxa"/>
          <w:trHeight w:val="8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 xml:space="preserve">13.Подобряване състоянието на ВиК мрежите и съоръженията </w:t>
            </w:r>
            <w:r w:rsidR="00610C00" w:rsidRPr="00420D96">
              <w:rPr>
                <w:rFonts w:ascii="Times New Roman" w:eastAsia="Times New Roman" w:hAnsi="Times New Roman" w:cs="Times New Roman"/>
                <w:color w:val="000000"/>
                <w:sz w:val="18"/>
                <w:szCs w:val="18"/>
                <w:lang w:eastAsia="bg-BG"/>
              </w:rPr>
              <w:t>в</w:t>
            </w:r>
            <w:r w:rsidRPr="00420D96">
              <w:rPr>
                <w:rFonts w:ascii="Times New Roman" w:eastAsia="Times New Roman" w:hAnsi="Times New Roman" w:cs="Times New Roman"/>
                <w:color w:val="000000"/>
                <w:sz w:val="18"/>
                <w:szCs w:val="18"/>
                <w:lang w:val="en-US" w:eastAsia="bg-BG"/>
              </w:rPr>
              <w:t xml:space="preserve"> населените места.</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r w:rsidR="004626C6" w:rsidRPr="00420D96">
              <w:rPr>
                <w:rFonts w:ascii="Times New Roman" w:eastAsia="Times New Roman" w:hAnsi="Times New Roman" w:cs="Times New Roman"/>
                <w:color w:val="000000"/>
                <w:sz w:val="14"/>
                <w:szCs w:val="18"/>
                <w:lang w:eastAsia="bg-BG"/>
              </w:rPr>
              <w:t>нас</w:t>
            </w:r>
            <w:r w:rsidR="00610C00" w:rsidRPr="00420D96">
              <w:rPr>
                <w:rFonts w:ascii="Times New Roman" w:eastAsia="Times New Roman" w:hAnsi="Times New Roman" w:cs="Times New Roman"/>
                <w:color w:val="000000"/>
                <w:sz w:val="14"/>
                <w:szCs w:val="18"/>
                <w:lang w:eastAsia="bg-BG"/>
              </w:rPr>
              <w:t>.</w:t>
            </w:r>
            <w:r w:rsidR="004626C6" w:rsidRPr="00420D96">
              <w:rPr>
                <w:rFonts w:ascii="Times New Roman" w:eastAsia="Times New Roman" w:hAnsi="Times New Roman" w:cs="Times New Roman"/>
                <w:color w:val="000000"/>
                <w:sz w:val="14"/>
                <w:szCs w:val="18"/>
                <w:lang w:eastAsia="bg-BG"/>
              </w:rPr>
              <w:t xml:space="preserve"> места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29</w:t>
            </w:r>
          </w:p>
        </w:tc>
      </w:tr>
      <w:tr w:rsidR="005D28C3" w:rsidRPr="00420D96" w:rsidTr="00194361">
        <w:trPr>
          <w:gridAfter w:val="1"/>
          <w:wAfter w:w="23" w:type="dxa"/>
          <w:trHeight w:val="60"/>
        </w:trPr>
        <w:tc>
          <w:tcPr>
            <w:tcW w:w="7103" w:type="dxa"/>
            <w:tcBorders>
              <w:top w:val="nil"/>
              <w:left w:val="single" w:sz="4" w:space="0" w:color="auto"/>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14. Финансово подпомагане на общини при изработване на проекти на </w:t>
            </w:r>
            <w:r w:rsidR="00462754" w:rsidRPr="00420D96">
              <w:rPr>
                <w:rFonts w:ascii="Times New Roman" w:eastAsia="Times New Roman" w:hAnsi="Times New Roman" w:cs="Times New Roman"/>
                <w:color w:val="000000"/>
                <w:sz w:val="18"/>
                <w:szCs w:val="18"/>
                <w:lang w:eastAsia="bg-BG"/>
              </w:rPr>
              <w:t>ОУП</w:t>
            </w:r>
            <w:r w:rsidRPr="00420D96">
              <w:rPr>
                <w:rFonts w:ascii="Times New Roman" w:eastAsia="Times New Roman" w:hAnsi="Times New Roman" w:cs="Times New Roman"/>
                <w:color w:val="000000"/>
                <w:sz w:val="18"/>
                <w:szCs w:val="18"/>
                <w:lang w:eastAsia="bg-BG"/>
              </w:rPr>
              <w:t xml:space="preserve"> </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40</w:t>
            </w:r>
          </w:p>
        </w:tc>
        <w:tc>
          <w:tcPr>
            <w:tcW w:w="709" w:type="dxa"/>
            <w:tcBorders>
              <w:top w:val="nil"/>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iCs/>
                <w:color w:val="000000"/>
                <w:sz w:val="18"/>
                <w:szCs w:val="18"/>
                <w:lang w:eastAsia="bg-BG"/>
              </w:rPr>
            </w:pPr>
            <w:r w:rsidRPr="00420D96">
              <w:rPr>
                <w:rFonts w:ascii="Times New Roman" w:eastAsia="Times New Roman" w:hAnsi="Times New Roman" w:cs="Times New Roman"/>
                <w:iCs/>
                <w:color w:val="000000"/>
                <w:sz w:val="18"/>
                <w:szCs w:val="18"/>
                <w:lang w:eastAsia="bg-BG"/>
              </w:rPr>
              <w:t>20</w:t>
            </w:r>
          </w:p>
        </w:tc>
        <w:tc>
          <w:tcPr>
            <w:tcW w:w="850" w:type="dxa"/>
            <w:tcBorders>
              <w:top w:val="nil"/>
              <w:left w:val="nil"/>
              <w:bottom w:val="nil"/>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iCs/>
                <w:color w:val="000000"/>
                <w:sz w:val="18"/>
                <w:szCs w:val="18"/>
                <w:lang w:eastAsia="bg-BG"/>
              </w:rPr>
            </w:pPr>
            <w:r w:rsidRPr="00420D96">
              <w:rPr>
                <w:rFonts w:ascii="Times New Roman" w:eastAsia="Times New Roman" w:hAnsi="Times New Roman" w:cs="Times New Roman"/>
                <w:iCs/>
                <w:color w:val="000000"/>
                <w:sz w:val="18"/>
                <w:szCs w:val="18"/>
                <w:lang w:eastAsia="bg-BG"/>
              </w:rPr>
              <w:t>40</w:t>
            </w:r>
          </w:p>
        </w:tc>
      </w:tr>
      <w:tr w:rsidR="005D28C3" w:rsidRPr="00420D96" w:rsidTr="00194361">
        <w:trPr>
          <w:gridAfter w:val="1"/>
          <w:wAfter w:w="23" w:type="dxa"/>
          <w:trHeight w:val="303"/>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15. Разработване на методически указания по прилагането на действащата нормативна уредба в областта на устройството на територията </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50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50</w:t>
            </w:r>
          </w:p>
        </w:tc>
      </w:tr>
      <w:tr w:rsidR="005D28C3" w:rsidRPr="00420D96" w:rsidTr="00194361">
        <w:trPr>
          <w:gridAfter w:val="1"/>
          <w:wAfter w:w="23" w:type="dxa"/>
          <w:trHeight w:val="30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16.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90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90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90</w:t>
            </w:r>
          </w:p>
        </w:tc>
      </w:tr>
      <w:tr w:rsidR="005D28C3" w:rsidRPr="00420D96" w:rsidTr="00194361">
        <w:trPr>
          <w:gridAfter w:val="1"/>
          <w:wAfter w:w="23" w:type="dxa"/>
          <w:trHeight w:val="3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17. Национална експертиза на устройствени планове, инвестиционни проекти и др. разработки</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50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50</w:t>
            </w:r>
          </w:p>
        </w:tc>
      </w:tr>
      <w:tr w:rsidR="005D28C3" w:rsidRPr="00420D96" w:rsidTr="00194361">
        <w:trPr>
          <w:gridAfter w:val="1"/>
          <w:wAfter w:w="23" w:type="dxa"/>
          <w:trHeight w:val="111"/>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18. Издадени разрешения за изработване на проекти за общи и подробни устройствени планове</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r>
      <w:tr w:rsidR="005D28C3" w:rsidRPr="00420D96" w:rsidTr="00194361">
        <w:trPr>
          <w:gridAfter w:val="1"/>
          <w:wAfter w:w="23" w:type="dxa"/>
          <w:trHeight w:val="22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19. Издадени заповеди за одобряване на общи и подробни устройствени планове</w:t>
            </w:r>
          </w:p>
        </w:tc>
        <w:tc>
          <w:tcPr>
            <w:tcW w:w="567"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r>
      <w:tr w:rsidR="005D28C3" w:rsidRPr="00420D96" w:rsidTr="00194361">
        <w:trPr>
          <w:gridAfter w:val="1"/>
          <w:wAfter w:w="23" w:type="dxa"/>
          <w:trHeight w:val="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20. Одобрени инвестиционни проекти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r>
      <w:tr w:rsidR="005D28C3" w:rsidRPr="00420D96" w:rsidTr="00194361">
        <w:trPr>
          <w:gridAfter w:val="1"/>
          <w:wAfter w:w="23" w:type="dxa"/>
          <w:trHeight w:val="13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21. Издадени разрешения за строеж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r>
      <w:tr w:rsidR="005D28C3" w:rsidRPr="00420D96" w:rsidTr="00194361">
        <w:trPr>
          <w:gridAfter w:val="1"/>
          <w:wAfter w:w="23" w:type="dxa"/>
          <w:trHeight w:val="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22. Регистрирани технически паспорти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40</w:t>
            </w:r>
          </w:p>
        </w:tc>
      </w:tr>
      <w:tr w:rsidR="005D28C3" w:rsidRPr="00420D96" w:rsidTr="00194361">
        <w:trPr>
          <w:gridAfter w:val="1"/>
          <w:wAfter w:w="23" w:type="dxa"/>
          <w:trHeight w:val="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23. Отговори на постъпили запитвания, жалби и писма на физически и юридически лица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2000</w:t>
            </w:r>
          </w:p>
        </w:tc>
      </w:tr>
      <w:tr w:rsidR="005D28C3" w:rsidRPr="00420D96" w:rsidTr="00194361">
        <w:trPr>
          <w:gridAfter w:val="1"/>
          <w:wAfter w:w="23" w:type="dxa"/>
          <w:trHeight w:val="27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24. Извършени тематични анализи и оценки, свързани с административно-териториалното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w:t>
            </w:r>
          </w:p>
        </w:tc>
      </w:tr>
      <w:tr w:rsidR="005D28C3" w:rsidRPr="00420D96" w:rsidTr="00194361">
        <w:trPr>
          <w:gridAfter w:val="1"/>
          <w:wAfter w:w="23" w:type="dxa"/>
          <w:trHeight w:val="338"/>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25. Изпълнени проектно-проучвателни дейности с бюджетно и/или външно финансиране в областта на децентрализацията и доброто управление на местно ниво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w:t>
            </w:r>
          </w:p>
        </w:tc>
      </w:tr>
    </w:tbl>
    <w:p w:rsidR="007A13E0" w:rsidRPr="003D0369" w:rsidRDefault="007A13E0" w:rsidP="00275C26">
      <w:pPr>
        <w:tabs>
          <w:tab w:val="left" w:pos="3686"/>
        </w:tabs>
        <w:spacing w:after="0" w:line="240" w:lineRule="auto"/>
        <w:ind w:left="-57" w:right="-57"/>
        <w:jc w:val="both"/>
        <w:rPr>
          <w:rFonts w:ascii="Times New Roman" w:hAnsi="Times New Roman" w:cs="Times New Roman"/>
          <w:b/>
          <w:i/>
          <w:color w:val="0000CC"/>
          <w:sz w:val="10"/>
          <w:szCs w:val="10"/>
          <w:lang w:val="en-US"/>
        </w:rPr>
      </w:pPr>
    </w:p>
    <w:p w:rsidR="00F70632" w:rsidRPr="00D027B0" w:rsidRDefault="00F70632" w:rsidP="00275C26">
      <w:pPr>
        <w:spacing w:after="0" w:line="240" w:lineRule="auto"/>
        <w:jc w:val="both"/>
        <w:rPr>
          <w:rFonts w:ascii="Times New Roman" w:eastAsia="Times New Roman" w:hAnsi="Times New Roman" w:cs="Times New Roman"/>
          <w:sz w:val="16"/>
          <w:szCs w:val="20"/>
          <w:lang w:eastAsia="bg-BG"/>
        </w:rPr>
      </w:pPr>
      <w:r w:rsidRPr="00D027B0">
        <w:rPr>
          <w:rFonts w:ascii="Times New Roman" w:eastAsia="Times New Roman" w:hAnsi="Times New Roman" w:cs="Times New Roman"/>
          <w:sz w:val="16"/>
          <w:szCs w:val="20"/>
          <w:lang w:eastAsia="bg-BG"/>
        </w:rPr>
        <w:t>*Целевите стойности за изпъл</w:t>
      </w:r>
      <w:r w:rsidR="00ED1C21">
        <w:rPr>
          <w:rFonts w:ascii="Times New Roman" w:eastAsia="Times New Roman" w:hAnsi="Times New Roman" w:cs="Times New Roman"/>
          <w:sz w:val="16"/>
          <w:szCs w:val="20"/>
          <w:lang w:eastAsia="bg-BG"/>
        </w:rPr>
        <w:t>нение на показателите от 1 до 10</w:t>
      </w:r>
      <w:r w:rsidRPr="00D027B0">
        <w:rPr>
          <w:rFonts w:ascii="Times New Roman" w:eastAsia="Times New Roman" w:hAnsi="Times New Roman" w:cs="Times New Roman"/>
          <w:sz w:val="16"/>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6A3CA2" w:rsidRPr="005D28C3" w:rsidRDefault="006A3CA2" w:rsidP="00275C26">
      <w:pPr>
        <w:spacing w:after="0" w:line="240" w:lineRule="auto"/>
        <w:jc w:val="both"/>
        <w:rPr>
          <w:rFonts w:ascii="Times New Roman" w:eastAsia="Times New Roman" w:hAnsi="Times New Roman" w:cs="Times New Roman"/>
          <w:b/>
          <w:i/>
          <w:lang w:eastAsia="bg-BG"/>
        </w:rPr>
      </w:pPr>
    </w:p>
    <w:p w:rsidR="00AC1B70" w:rsidRPr="00610C00" w:rsidRDefault="00AC1B70" w:rsidP="00275C26">
      <w:pPr>
        <w:spacing w:after="0" w:line="240" w:lineRule="auto"/>
        <w:ind w:firstLine="567"/>
        <w:jc w:val="both"/>
        <w:rPr>
          <w:rFonts w:ascii="Times New Roman" w:eastAsia="Calibri" w:hAnsi="Times New Roman" w:cs="Times New Roman"/>
          <w:b/>
          <w:i/>
          <w:color w:val="0000CC"/>
        </w:rPr>
      </w:pPr>
      <w:r w:rsidRPr="00610C00">
        <w:rPr>
          <w:rFonts w:ascii="Times New Roman" w:eastAsia="Calibri" w:hAnsi="Times New Roman" w:cs="Times New Roman"/>
          <w:b/>
          <w:i/>
          <w:color w:val="0000CC"/>
        </w:rPr>
        <w:t>Описание на показателите за изпълнение</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„Режимни изследвания на свлачища“ е с мерна единица - брой изследвания и отчита извършени геодезически измервания,</w:t>
      </w:r>
      <w:r w:rsidRPr="00FC65C0">
        <w:rPr>
          <w:rFonts w:ascii="Times New Roman" w:hAnsi="Times New Roman"/>
          <w:lang w:val="ru-RU"/>
        </w:rPr>
        <w:t xml:space="preserve"> хидрогеоложки измервания</w:t>
      </w:r>
      <w:r w:rsidRPr="00FC65C0">
        <w:rPr>
          <w:rFonts w:ascii="Times New Roman" w:hAnsi="Times New Roman"/>
        </w:rPr>
        <w:t xml:space="preserve">, инклинометрични измервания, промерни и други изследвания;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Показател „Изготвяне на проекто-проучвателни работи за ограничаване на свлачищните, ерозионните и абразионни процеси“ се измерва в брой </w:t>
      </w:r>
      <w:r w:rsidR="00F70632" w:rsidRPr="00FC65C0">
        <w:rPr>
          <w:rFonts w:ascii="Times New Roman" w:hAnsi="Times New Roman"/>
        </w:rPr>
        <w:t>проекто-проучвателни разработки;</w:t>
      </w:r>
      <w:r w:rsidRPr="00FC65C0">
        <w:rPr>
          <w:rFonts w:ascii="Times New Roman" w:hAnsi="Times New Roman"/>
        </w:rPr>
        <w:t xml:space="preserve">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„Пилотни конструкции/Подпорни с</w:t>
      </w:r>
      <w:r w:rsidR="00F70632" w:rsidRPr="00FC65C0">
        <w:rPr>
          <w:rFonts w:ascii="Times New Roman" w:hAnsi="Times New Roman"/>
        </w:rPr>
        <w:t>тени“ се отчита в линейни метри;</w:t>
      </w:r>
      <w:r w:rsidRPr="00FC65C0">
        <w:rPr>
          <w:rFonts w:ascii="Times New Roman" w:hAnsi="Times New Roman"/>
        </w:rPr>
        <w:t xml:space="preserve">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„Вертикални шахти с хоризонтални дренажи“ се отчитат като брой окончателно и</w:t>
      </w:r>
      <w:r w:rsidR="00F70632" w:rsidRPr="00FC65C0">
        <w:rPr>
          <w:rFonts w:ascii="Times New Roman" w:hAnsi="Times New Roman"/>
        </w:rPr>
        <w:t>зградени шахти или % изпълнение;</w:t>
      </w:r>
      <w:r w:rsidRPr="00FC65C0">
        <w:rPr>
          <w:rFonts w:ascii="Times New Roman" w:hAnsi="Times New Roman"/>
        </w:rPr>
        <w:t xml:space="preserve">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w:t>
      </w:r>
      <w:r w:rsidR="00F70632" w:rsidRPr="00FC65C0">
        <w:rPr>
          <w:rFonts w:ascii="Times New Roman" w:hAnsi="Times New Roman"/>
        </w:rPr>
        <w:t>е в метри изградени съоръжения;</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„Дренажни системи в свлачищни райони/отводнителни канали” се от</w:t>
      </w:r>
      <w:r w:rsidR="00F70632" w:rsidRPr="00FC65C0">
        <w:rPr>
          <w:rFonts w:ascii="Times New Roman" w:hAnsi="Times New Roman"/>
        </w:rPr>
        <w:t>читат в метри изградени канали;</w:t>
      </w:r>
    </w:p>
    <w:p w:rsidR="007B1118" w:rsidRPr="00FC65C0" w:rsidRDefault="007B1118"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„Становища-консултантски услуги” включват огледи, становища, участие в комисии по въпроси, свързани с геозащитната д</w:t>
      </w:r>
      <w:r w:rsidR="00F70632" w:rsidRPr="00FC65C0">
        <w:rPr>
          <w:rFonts w:ascii="Times New Roman" w:hAnsi="Times New Roman"/>
        </w:rPr>
        <w:t>ейност и др. Отчитат се в брой;</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„Поддръжка на изградени съоръжения” се отчитат в брой по</w:t>
      </w:r>
      <w:r w:rsidR="00F70632" w:rsidRPr="00FC65C0">
        <w:rPr>
          <w:rFonts w:ascii="Times New Roman" w:hAnsi="Times New Roman"/>
        </w:rPr>
        <w:t>ддържани съоръжения;</w:t>
      </w:r>
    </w:p>
    <w:p w:rsidR="007B1118" w:rsidRPr="00FC65C0" w:rsidRDefault="007B1118"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Мониторинг на изградени водопонизителни съоръжения в свлачища” се отчитат в брой съоръжения с извършен мониторинг;</w:t>
      </w:r>
    </w:p>
    <w:p w:rsidR="00A248BD"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 „Становища по преписки за инвестиционни намерения за строителство в свлачищни райони” се отчитат в брой и се изготвят съгласно Зако</w:t>
      </w:r>
      <w:r w:rsidR="00F70632" w:rsidRPr="00FC65C0">
        <w:rPr>
          <w:rFonts w:ascii="Times New Roman" w:hAnsi="Times New Roman"/>
        </w:rPr>
        <w:t>на за устройство на територията;</w:t>
      </w:r>
    </w:p>
    <w:p w:rsidR="00735215" w:rsidRPr="00FC65C0" w:rsidRDefault="00A248BD" w:rsidP="00275C26">
      <w:pPr>
        <w:pStyle w:val="ListParagraph"/>
        <w:numPr>
          <w:ilvl w:val="0"/>
          <w:numId w:val="77"/>
        </w:numPr>
        <w:tabs>
          <w:tab w:val="left" w:pos="851"/>
        </w:tabs>
        <w:spacing w:after="0" w:line="240" w:lineRule="auto"/>
        <w:ind w:left="0" w:firstLine="567"/>
        <w:jc w:val="both"/>
        <w:rPr>
          <w:rFonts w:ascii="Times New Roman" w:hAnsi="Times New Roman"/>
        </w:rPr>
      </w:pPr>
      <w:r w:rsidRPr="00FC65C0">
        <w:rPr>
          <w:rFonts w:ascii="Times New Roman" w:hAnsi="Times New Roman"/>
        </w:rPr>
        <w:t>Показателите за изпълнение на частта от програмата, по продукта/услугата„Инфраструктурни проект</w:t>
      </w:r>
      <w:r w:rsidR="00F70632" w:rsidRPr="00FC65C0">
        <w:rPr>
          <w:rFonts w:ascii="Times New Roman" w:hAnsi="Times New Roman"/>
        </w:rPr>
        <w:t xml:space="preserve">и“ са количествени и включват: </w:t>
      </w:r>
      <w:r w:rsidR="007B1118" w:rsidRPr="00FC65C0">
        <w:rPr>
          <w:rFonts w:ascii="Times New Roman" w:hAnsi="Times New Roman"/>
        </w:rPr>
        <w:t>завършен благоустройствен обект/реконструкция на пътни платна</w:t>
      </w:r>
      <w:r w:rsidRPr="00FC65C0">
        <w:rPr>
          <w:rFonts w:ascii="Times New Roman" w:hAnsi="Times New Roman"/>
        </w:rPr>
        <w:t>.</w:t>
      </w:r>
      <w:r w:rsidRPr="00FC65C0">
        <w:rPr>
          <w:rFonts w:ascii="Times New Roman" w:hAnsi="Times New Roman"/>
        </w:rPr>
        <w:tab/>
      </w:r>
    </w:p>
    <w:p w:rsidR="009A6549" w:rsidRPr="00FC65C0" w:rsidRDefault="009A6549"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bCs/>
          <w:lang w:eastAsia="bg-BG"/>
        </w:rPr>
      </w:pPr>
      <w:r w:rsidRPr="00FC65C0">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bCs/>
          <w:lang w:eastAsia="bg-BG"/>
        </w:rPr>
        <w:t>Ф</w:t>
      </w:r>
      <w:r w:rsidRPr="00FC65C0">
        <w:rPr>
          <w:rFonts w:ascii="Times New Roman" w:hAnsi="Times New Roman"/>
          <w:lang w:eastAsia="bg-BG"/>
        </w:rPr>
        <w:t>орсмажорни обстоятелства, в т. ч. обилни валежи, разрастване на свлачищни процеси;</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Неосигурено в достатъчен размер финансиране;</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Обжалване на проведени процедури по ЗОП;</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Недостатъчен административен капацитет;</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Отказ от изпълнение на  договора</w:t>
      </w:r>
      <w:r w:rsidR="00180256" w:rsidRPr="00FC65C0">
        <w:rPr>
          <w:rFonts w:ascii="Times New Roman" w:hAnsi="Times New Roman"/>
          <w:lang w:eastAsia="bg-BG"/>
        </w:rPr>
        <w:t>;</w:t>
      </w:r>
    </w:p>
    <w:p w:rsidR="00180256" w:rsidRPr="00FC65C0" w:rsidRDefault="00180256"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Проблеми в нормативната уредба;</w:t>
      </w:r>
    </w:p>
    <w:p w:rsidR="003323BD" w:rsidRPr="00FC65C0" w:rsidRDefault="003323BD"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FC65C0" w:rsidRDefault="00057F52"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FC65C0" w:rsidRDefault="00180256"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FC65C0">
        <w:rPr>
          <w:rFonts w:ascii="Times New Roman" w:eastAsia="Times New Roman" w:hAnsi="Times New Roman"/>
          <w:bCs/>
          <w:lang w:eastAsia="bg-BG"/>
        </w:rPr>
        <w:t>ски и устройствени условия и др;</w:t>
      </w:r>
    </w:p>
    <w:p w:rsidR="007E77CD" w:rsidRPr="00FC65C0" w:rsidRDefault="007E77CD"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FC65C0">
        <w:rPr>
          <w:rFonts w:ascii="Times New Roman" w:eastAsia="Times New Roman" w:hAnsi="Times New Roman"/>
          <w:bCs/>
          <w:lang w:eastAsia="bg-BG"/>
        </w:rPr>
        <w:t>е – физически и юридически лица;</w:t>
      </w:r>
    </w:p>
    <w:p w:rsidR="00D027B0" w:rsidRPr="008F46FC" w:rsidRDefault="00A54E29"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Недостатъчен финансов ресурс</w:t>
      </w:r>
      <w:r w:rsidR="004F6DA9" w:rsidRPr="00FC65C0">
        <w:rPr>
          <w:rFonts w:ascii="Times New Roman" w:eastAsia="Times New Roman" w:hAnsi="Times New Roman"/>
          <w:bCs/>
          <w:lang w:eastAsia="bg-BG"/>
        </w:rPr>
        <w:t>.</w:t>
      </w:r>
    </w:p>
    <w:p w:rsidR="00610C00" w:rsidRPr="00610C00" w:rsidRDefault="00610C00" w:rsidP="00275C26">
      <w:pPr>
        <w:tabs>
          <w:tab w:val="left" w:pos="851"/>
        </w:tabs>
        <w:spacing w:after="0" w:line="240" w:lineRule="auto"/>
        <w:ind w:left="567"/>
        <w:jc w:val="both"/>
        <w:rPr>
          <w:rFonts w:ascii="Times New Roman" w:hAnsi="Times New Roman"/>
          <w:b/>
          <w:i/>
          <w:color w:val="0000CC"/>
        </w:rPr>
      </w:pPr>
    </w:p>
    <w:p w:rsidR="009A6549" w:rsidRPr="00FC65C0" w:rsidRDefault="009A6549"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Информация за наличността и качеството на данните</w:t>
      </w:r>
    </w:p>
    <w:p w:rsidR="00F05B94" w:rsidRPr="00FC65C0" w:rsidRDefault="0033479F" w:rsidP="00275C26">
      <w:pPr>
        <w:pStyle w:val="ListParagraph"/>
        <w:numPr>
          <w:ilvl w:val="0"/>
          <w:numId w:val="84"/>
        </w:numPr>
        <w:tabs>
          <w:tab w:val="left" w:pos="851"/>
        </w:tabs>
        <w:spacing w:after="0" w:line="240" w:lineRule="auto"/>
        <w:ind w:left="0" w:firstLine="567"/>
        <w:jc w:val="both"/>
        <w:rPr>
          <w:rFonts w:ascii="Times New Roman" w:hAnsi="Times New Roman"/>
        </w:rPr>
      </w:pPr>
      <w:r w:rsidRPr="00FC65C0">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FC65C0">
        <w:rPr>
          <w:rFonts w:ascii="Times New Roman" w:hAnsi="Times New Roman"/>
        </w:rPr>
        <w:t xml:space="preserve"> доклади от извършен мониторинг;</w:t>
      </w:r>
    </w:p>
    <w:p w:rsidR="00180256" w:rsidRPr="00610C00" w:rsidRDefault="00180256" w:rsidP="00275C26">
      <w:pPr>
        <w:pStyle w:val="ListParagraph"/>
        <w:numPr>
          <w:ilvl w:val="0"/>
          <w:numId w:val="84"/>
        </w:numPr>
        <w:tabs>
          <w:tab w:val="left" w:pos="851"/>
        </w:tabs>
        <w:spacing w:after="0" w:line="240" w:lineRule="auto"/>
        <w:ind w:left="0" w:firstLine="567"/>
        <w:jc w:val="both"/>
        <w:rPr>
          <w:rFonts w:ascii="Times New Roman" w:hAnsi="Times New Roman"/>
        </w:rPr>
      </w:pPr>
      <w:r w:rsidRPr="00FC65C0">
        <w:rPr>
          <w:rFonts w:ascii="Times New Roman" w:eastAsia="Times New Roman" w:hAnsi="Times New Roman"/>
          <w:lang w:eastAsia="bg-BG"/>
        </w:rPr>
        <w:t>План за разработване и финансиране на задачи</w:t>
      </w:r>
      <w:r w:rsidR="00094D32" w:rsidRPr="00FC65C0">
        <w:rPr>
          <w:rFonts w:ascii="Times New Roman" w:eastAsia="Times New Roman" w:hAnsi="Times New Roman"/>
          <w:lang w:eastAsia="bg-BG"/>
        </w:rPr>
        <w:t>/обекти</w:t>
      </w:r>
      <w:r w:rsidRPr="00FC65C0">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FC65C0">
        <w:rPr>
          <w:rFonts w:ascii="Times New Roman" w:eastAsia="Times New Roman" w:hAnsi="Times New Roman"/>
          <w:lang w:eastAsia="bg-BG"/>
        </w:rPr>
        <w:t>МРРБ</w:t>
      </w:r>
      <w:r w:rsidRPr="00FC65C0">
        <w:rPr>
          <w:rFonts w:ascii="Times New Roman" w:eastAsia="Times New Roman" w:hAnsi="Times New Roman"/>
          <w:lang w:eastAsia="bg-BG"/>
        </w:rPr>
        <w:t>.</w:t>
      </w:r>
    </w:p>
    <w:p w:rsidR="00610C00" w:rsidRPr="00610C00" w:rsidRDefault="00610C00" w:rsidP="00275C26">
      <w:pPr>
        <w:tabs>
          <w:tab w:val="left" w:pos="851"/>
        </w:tabs>
        <w:spacing w:after="0" w:line="240" w:lineRule="auto"/>
        <w:ind w:left="567"/>
        <w:jc w:val="both"/>
        <w:rPr>
          <w:rFonts w:ascii="Times New Roman" w:hAnsi="Times New Roman"/>
        </w:rPr>
      </w:pPr>
    </w:p>
    <w:p w:rsidR="009A6549" w:rsidRPr="00FC65C0" w:rsidRDefault="009A6549"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Предоставяни по програмата продукти/услуги</w:t>
      </w:r>
    </w:p>
    <w:p w:rsidR="007C5721" w:rsidRPr="007C5721" w:rsidRDefault="000533EE" w:rsidP="00275C26">
      <w:pPr>
        <w:spacing w:after="0" w:line="240" w:lineRule="auto"/>
        <w:ind w:right="284" w:firstLine="567"/>
        <w:jc w:val="both"/>
        <w:rPr>
          <w:rFonts w:ascii="Times New Roman" w:eastAsia="Calibri" w:hAnsi="Times New Roman" w:cs="Times New Roman"/>
          <w:b/>
          <w:i/>
        </w:rPr>
      </w:pPr>
      <w:r w:rsidRPr="00FC65C0">
        <w:rPr>
          <w:rFonts w:ascii="Times New Roman" w:hAnsi="Times New Roman"/>
          <w:b/>
          <w:bCs/>
          <w:i/>
        </w:rPr>
        <w:t>Продукт/услуга</w:t>
      </w:r>
      <w:r w:rsidR="00B72052" w:rsidRPr="00FC65C0">
        <w:rPr>
          <w:rFonts w:ascii="Times New Roman" w:hAnsi="Times New Roman"/>
          <w:b/>
          <w:bCs/>
          <w:i/>
        </w:rPr>
        <w:t>:</w:t>
      </w:r>
      <w:r w:rsidRPr="00FC65C0">
        <w:rPr>
          <w:rFonts w:ascii="Times New Roman" w:hAnsi="Times New Roman"/>
          <w:b/>
          <w:bCs/>
          <w:i/>
        </w:rPr>
        <w:t xml:space="preserve"> </w:t>
      </w:r>
      <w:r w:rsidR="007C5721" w:rsidRPr="00FC65C0">
        <w:rPr>
          <w:rFonts w:ascii="Times New Roman" w:eastAsia="Times New Roman" w:hAnsi="Times New Roman" w:cs="Times New Roman"/>
          <w:b/>
          <w:bCs/>
          <w:i/>
          <w:lang w:eastAsia="bg-BG"/>
        </w:rPr>
        <w:t>„</w:t>
      </w:r>
      <w:r w:rsidR="007C5721" w:rsidRPr="00FC65C0">
        <w:rPr>
          <w:rFonts w:ascii="Times New Roman" w:eastAsia="Calibri" w:hAnsi="Times New Roman" w:cs="Times New Roman"/>
          <w:b/>
          <w:i/>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rsidR="007C5721" w:rsidRPr="007C5721" w:rsidRDefault="007C5721" w:rsidP="00275C26">
      <w:pPr>
        <w:spacing w:after="0" w:line="240" w:lineRule="auto"/>
        <w:ind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Показателите по посочения продукт/услуга са:</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 xml:space="preserve">бр. режимни изследвания; </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lang w:eastAsia="bg-BG"/>
        </w:rPr>
        <w:t xml:space="preserve">бр. </w:t>
      </w:r>
      <w:r w:rsidRPr="007C5721">
        <w:rPr>
          <w:rFonts w:ascii="Times New Roman" w:eastAsia="Times New Roman" w:hAnsi="Times New Roman" w:cs="Times New Roman"/>
          <w:bCs/>
          <w:color w:val="000000"/>
          <w:lang w:eastAsia="bg-BG"/>
        </w:rPr>
        <w:t>проекто-проучвателни работи;</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color w:val="000000"/>
          <w:lang w:eastAsia="bg-BG"/>
        </w:rPr>
        <w:t>бр. и</w:t>
      </w:r>
      <w:r w:rsidRPr="007C5721">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7C5721">
        <w:rPr>
          <w:rFonts w:ascii="Times New Roman" w:eastAsia="Times New Roman" w:hAnsi="Times New Roman" w:cs="Times New Roman"/>
          <w:bCs/>
          <w:color w:val="000000"/>
          <w:lang w:eastAsia="bg-BG"/>
        </w:rPr>
        <w:t xml:space="preserve">; </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бр. водопонизителни съоръжения в свлачища с извършен мониторинг.</w:t>
      </w:r>
    </w:p>
    <w:p w:rsidR="007C5721" w:rsidRPr="007C5721" w:rsidRDefault="007C5721" w:rsidP="00275C26">
      <w:pPr>
        <w:tabs>
          <w:tab w:val="left" w:pos="720"/>
        </w:tabs>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7C5721" w:rsidRPr="007C5721" w:rsidRDefault="007C5721" w:rsidP="00275C26">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режимни изследвания на свлачищни райони в т. ч. п</w:t>
      </w:r>
      <w:r w:rsidRPr="007C5721">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7C5721">
        <w:rPr>
          <w:rFonts w:ascii="Times New Roman" w:eastAsia="Times New Roman" w:hAnsi="Times New Roman" w:cs="Times New Roman"/>
          <w:lang w:eastAsia="bg-BG"/>
        </w:rPr>
        <w:t>;</w:t>
      </w:r>
    </w:p>
    <w:p w:rsidR="007C5721" w:rsidRPr="007C5721" w:rsidRDefault="007C5721" w:rsidP="00275C26">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7C5721" w:rsidRPr="007C5721" w:rsidRDefault="007C5721" w:rsidP="00275C26">
      <w:pPr>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7C5721" w:rsidRPr="00FC65C0" w:rsidRDefault="007C5721" w:rsidP="00275C26">
      <w:pPr>
        <w:pStyle w:val="ListParagraph"/>
        <w:numPr>
          <w:ilvl w:val="0"/>
          <w:numId w:val="71"/>
        </w:numPr>
        <w:tabs>
          <w:tab w:val="left" w:pos="851"/>
        </w:tabs>
        <w:spacing w:line="240" w:lineRule="auto"/>
        <w:ind w:left="0" w:right="284" w:firstLine="567"/>
        <w:jc w:val="both"/>
        <w:rPr>
          <w:rFonts w:ascii="Times New Roman" w:hAnsi="Times New Roman"/>
          <w:b/>
          <w:bCs/>
          <w:i/>
        </w:rPr>
      </w:pPr>
      <w:r w:rsidRPr="00FC65C0">
        <w:rPr>
          <w:rFonts w:ascii="Times New Roman" w:hAnsi="Times New Roman"/>
          <w:b/>
          <w:bCs/>
          <w:i/>
        </w:rPr>
        <w:t>Продукт/Услуга</w:t>
      </w:r>
      <w:r w:rsidRPr="00FC65C0">
        <w:rPr>
          <w:rFonts w:ascii="Times New Roman" w:hAnsi="Times New Roman"/>
          <w:b/>
          <w:i/>
        </w:rPr>
        <w:t xml:space="preserve"> „Предварителен к</w:t>
      </w:r>
      <w:r w:rsidRPr="00FC65C0">
        <w:rPr>
          <w:rFonts w:ascii="Times New Roman" w:hAnsi="Times New Roman"/>
          <w:b/>
          <w:bCs/>
          <w:i/>
        </w:rPr>
        <w:t>онтрол на инвестиционни намерения в свлачищни райони“</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bCs/>
        </w:rPr>
      </w:pPr>
      <w:r w:rsidRPr="00FC65C0">
        <w:rPr>
          <w:rFonts w:ascii="Times New Roman" w:hAnsi="Times New Roman"/>
          <w:bCs/>
        </w:rPr>
        <w:t>Показателят за посочената услуга е бр. становища по преписки за инвестиционни намерения за строителство в свлачищни райони.</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rPr>
      </w:pPr>
      <w:r w:rsidRPr="00FC65C0">
        <w:rPr>
          <w:rFonts w:ascii="Times New Roman" w:hAnsi="Times New Roman"/>
        </w:rPr>
        <w:t>В тази услуга се предвижда издаване на предварителни разрешения/откази/указания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rPr>
      </w:pPr>
      <w:r w:rsidRPr="00FC65C0">
        <w:rPr>
          <w:rFonts w:ascii="Times New Roman" w:hAnsi="Times New Roman"/>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rPr>
      </w:pPr>
      <w:r w:rsidRPr="00FC65C0">
        <w:rPr>
          <w:rFonts w:ascii="Times New Roman" w:hAnsi="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7C5721" w:rsidRPr="00FC65C0" w:rsidRDefault="007C5721" w:rsidP="00275C26">
      <w:pPr>
        <w:pStyle w:val="ListParagraph"/>
        <w:numPr>
          <w:ilvl w:val="0"/>
          <w:numId w:val="71"/>
        </w:numPr>
        <w:tabs>
          <w:tab w:val="left" w:pos="993"/>
        </w:tabs>
        <w:spacing w:after="0" w:line="240" w:lineRule="auto"/>
        <w:ind w:left="0" w:right="284" w:firstLine="567"/>
        <w:jc w:val="both"/>
        <w:rPr>
          <w:rFonts w:ascii="Times New Roman" w:hAnsi="Times New Roman"/>
          <w:b/>
          <w:i/>
        </w:rPr>
      </w:pPr>
      <w:r w:rsidRPr="00FC65C0">
        <w:rPr>
          <w:rFonts w:ascii="Times New Roman" w:hAnsi="Times New Roman"/>
          <w:b/>
          <w:bCs/>
          <w:i/>
        </w:rPr>
        <w:t>Продукт/услуга „</w:t>
      </w:r>
      <w:r w:rsidRPr="00FC65C0">
        <w:rPr>
          <w:rFonts w:ascii="Times New Roman" w:hAnsi="Times New Roman"/>
          <w:b/>
          <w:i/>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7C5721" w:rsidRPr="00FC65C0" w:rsidRDefault="007C5721" w:rsidP="00275C26">
      <w:pPr>
        <w:spacing w:after="0" w:line="240" w:lineRule="auto"/>
        <w:ind w:right="284" w:firstLine="567"/>
        <w:jc w:val="both"/>
        <w:rPr>
          <w:rFonts w:ascii="Times New Roman" w:hAnsi="Times New Roman" w:cs="Times New Roman"/>
          <w:bCs/>
        </w:rPr>
      </w:pPr>
      <w:r w:rsidRPr="00FC65C0">
        <w:rPr>
          <w:rFonts w:ascii="Times New Roman" w:hAnsi="Times New Roman" w:cs="Times New Roman"/>
          <w:bCs/>
        </w:rPr>
        <w:t>Показателите по посочения продукт/услуга са:</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изградени пилотни конструкции/подпорни стени;</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бр. или % от вертикални дренажни шахти; </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метри брегоукрепване; </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дренажни системи/отводнителни канали.</w:t>
      </w:r>
    </w:p>
    <w:p w:rsidR="007C5721" w:rsidRPr="00FC65C0" w:rsidRDefault="007C5721" w:rsidP="00275C26">
      <w:pPr>
        <w:spacing w:after="0" w:line="240" w:lineRule="auto"/>
        <w:ind w:right="284" w:firstLine="567"/>
        <w:jc w:val="both"/>
        <w:rPr>
          <w:rFonts w:ascii="Times New Roman" w:hAnsi="Times New Roman" w:cs="Times New Roman"/>
          <w:bCs/>
        </w:rPr>
      </w:pPr>
      <w:r w:rsidRPr="00FC65C0">
        <w:rPr>
          <w:rFonts w:ascii="Times New Roman" w:hAnsi="Times New Roman" w:cs="Times New Roman"/>
          <w:bCs/>
        </w:rPr>
        <w:t>Дейностите по този продукт/услуга са свързани с планиране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FC65C0">
        <w:rPr>
          <w:rFonts w:ascii="Times New Roman" w:hAnsi="Times New Roman" w:cs="Times New Roman"/>
        </w:rPr>
        <w:t xml:space="preserve"> </w:t>
      </w:r>
      <w:r w:rsidRPr="00FC65C0">
        <w:rPr>
          <w:rFonts w:ascii="Times New Roman" w:hAnsi="Times New Roman" w:cs="Times New Roman"/>
          <w:bCs/>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7C5721" w:rsidRPr="00FC65C0" w:rsidRDefault="007C5721" w:rsidP="00275C26">
      <w:pPr>
        <w:spacing w:after="0" w:line="240" w:lineRule="auto"/>
        <w:ind w:right="284" w:firstLine="567"/>
        <w:jc w:val="both"/>
        <w:rPr>
          <w:rFonts w:ascii="Times New Roman" w:hAnsi="Times New Roman" w:cs="Times New Roman"/>
        </w:rPr>
      </w:pPr>
      <w:r w:rsidRPr="00FC65C0">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7C5721" w:rsidRPr="00FC65C0" w:rsidRDefault="007C5721" w:rsidP="00275C26">
      <w:pPr>
        <w:spacing w:after="0" w:line="240" w:lineRule="auto"/>
        <w:ind w:right="284" w:firstLine="567"/>
        <w:jc w:val="both"/>
        <w:rPr>
          <w:rFonts w:ascii="Times New Roman" w:hAnsi="Times New Roman" w:cs="Times New Roman"/>
        </w:rPr>
      </w:pPr>
      <w:r w:rsidRPr="00FC65C0">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FC65C0">
        <w:rPr>
          <w:rFonts w:ascii="Times New Roman" w:hAnsi="Times New Roman" w:cs="Times New Roman"/>
          <w:b/>
        </w:rPr>
        <w:t xml:space="preserve"> </w:t>
      </w:r>
      <w:r w:rsidRPr="00FC65C0">
        <w:rPr>
          <w:rFonts w:ascii="Times New Roman" w:hAnsi="Times New Roman" w:cs="Times New Roman"/>
        </w:rPr>
        <w:t xml:space="preserve">отрицателните </w:t>
      </w:r>
      <w:r w:rsidRPr="00FC65C0">
        <w:rPr>
          <w:rFonts w:ascii="Times New Roman" w:hAnsi="Times New Roman" w:cs="Times New Roman"/>
        </w:rPr>
        <w:lastRenderedPageBreak/>
        <w:t>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7C5721" w:rsidRPr="00FC65C0" w:rsidRDefault="007C5721" w:rsidP="00275C26">
      <w:pPr>
        <w:pStyle w:val="ListParagraph"/>
        <w:numPr>
          <w:ilvl w:val="0"/>
          <w:numId w:val="71"/>
        </w:numPr>
        <w:tabs>
          <w:tab w:val="left" w:pos="851"/>
        </w:tabs>
        <w:spacing w:after="0" w:line="240" w:lineRule="auto"/>
        <w:ind w:left="0" w:right="284" w:firstLine="567"/>
        <w:rPr>
          <w:rFonts w:ascii="Times New Roman" w:hAnsi="Times New Roman"/>
          <w:b/>
          <w:i/>
        </w:rPr>
      </w:pPr>
      <w:r w:rsidRPr="00FC65C0">
        <w:rPr>
          <w:rFonts w:ascii="Times New Roman" w:hAnsi="Times New Roman"/>
          <w:b/>
          <w:i/>
        </w:rPr>
        <w:t>Продукт/услуга: Благоустройствени проекти за подобряване на жизнената среда</w:t>
      </w:r>
    </w:p>
    <w:p w:rsidR="007C5721" w:rsidRPr="00FC65C0" w:rsidRDefault="007C5721" w:rsidP="00275C26">
      <w:pPr>
        <w:spacing w:after="0" w:line="240" w:lineRule="auto"/>
        <w:ind w:right="284"/>
        <w:jc w:val="both"/>
        <w:rPr>
          <w:rFonts w:ascii="Times New Roman" w:hAnsi="Times New Roman" w:cs="Times New Roman"/>
        </w:rPr>
      </w:pPr>
      <w:r w:rsidRPr="00FC65C0">
        <w:rPr>
          <w:rFonts w:ascii="Times New Roman" w:hAnsi="Times New Roman" w:cs="Times New Roman"/>
        </w:rPr>
        <w:t>През периода 2020-2022 г. ще бъдат избирани нови благоустройствени обекти, отговарящи на определени условия,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и комфортна жизнена среда в населените места.</w:t>
      </w:r>
    </w:p>
    <w:p w:rsidR="00A11585" w:rsidRPr="009566CC" w:rsidRDefault="00B72052"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Продукт/у</w:t>
      </w:r>
      <w:r w:rsidR="000533EE" w:rsidRPr="00FC65C0">
        <w:rPr>
          <w:rFonts w:ascii="Times New Roman" w:hAnsi="Times New Roman"/>
          <w:b/>
          <w:bCs/>
          <w:i/>
        </w:rPr>
        <w:t>слуга</w:t>
      </w:r>
      <w:r w:rsidRPr="00FC65C0">
        <w:rPr>
          <w:rFonts w:ascii="Times New Roman" w:hAnsi="Times New Roman"/>
          <w:b/>
          <w:bCs/>
          <w:i/>
        </w:rPr>
        <w:t>:</w:t>
      </w:r>
      <w:r w:rsidR="000533EE" w:rsidRPr="00FC65C0">
        <w:rPr>
          <w:rFonts w:ascii="Times New Roman" w:hAnsi="Times New Roman"/>
          <w:b/>
          <w:i/>
        </w:rPr>
        <w:t xml:space="preserve"> </w:t>
      </w:r>
      <w:r w:rsidR="00A11585" w:rsidRPr="009566CC">
        <w:rPr>
          <w:rFonts w:ascii="Times New Roman" w:eastAsia="Times New Roman" w:hAnsi="Times New Roman"/>
          <w:b/>
          <w:i/>
          <w:lang w:eastAsia="bg-BG"/>
        </w:rPr>
        <w:t>Изграден язовир „Пловдивци“ и пречиствателна станция за питейна вода (ПСПВ) към него;</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9566CC">
        <w:rPr>
          <w:rFonts w:ascii="Times New Roman" w:eastAsia="Times New Roman" w:hAnsi="Times New Roman"/>
          <w:b/>
          <w:i/>
          <w:lang w:eastAsia="bg-BG"/>
        </w:rPr>
        <w:t xml:space="preserve">Изграден язовир „Луда Яна“ и ПСПВ; </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9566CC">
        <w:rPr>
          <w:rFonts w:ascii="Times New Roman" w:eastAsia="Times New Roman" w:hAnsi="Times New Roman"/>
          <w:b/>
          <w:i/>
          <w:lang w:eastAsia="bg-BG"/>
        </w:rPr>
        <w:t>Рехабилитация на язовир „Студена“;</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9566CC">
        <w:rPr>
          <w:rFonts w:ascii="Times New Roman" w:eastAsia="Times New Roman" w:hAnsi="Times New Roman"/>
          <w:b/>
          <w:i/>
          <w:lang w:eastAsia="bg-BG"/>
        </w:rPr>
        <w:t xml:space="preserve">Рехабилитация на ПСПВ „Студена - Перник“; </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9566CC">
        <w:rPr>
          <w:rFonts w:ascii="Times New Roman" w:hAnsi="Times New Roman"/>
          <w:b/>
          <w:bCs/>
          <w:i/>
        </w:rPr>
        <w:t xml:space="preserve">Продукт/услуга: </w:t>
      </w:r>
      <w:r w:rsidRPr="009566CC">
        <w:rPr>
          <w:rFonts w:ascii="Times New Roman" w:eastAsia="Times New Roman" w:hAnsi="Times New Roman"/>
          <w:b/>
          <w:i/>
          <w:lang w:eastAsia="bg-BG"/>
        </w:rPr>
        <w:t xml:space="preserve">Изградени „ВиК“ обекти, финансирани със средства от Държавния бюджет </w:t>
      </w:r>
      <w:r w:rsidR="009566CC">
        <w:rPr>
          <w:rFonts w:ascii="Times New Roman" w:eastAsia="Times New Roman" w:hAnsi="Times New Roman"/>
          <w:b/>
          <w:i/>
          <w:lang w:eastAsia="bg-BG"/>
        </w:rPr>
        <w:t>в рамките на тригодишния период;</w:t>
      </w:r>
    </w:p>
    <w:p w:rsidR="00FC65C0" w:rsidRPr="00FC65C0" w:rsidRDefault="007C5721" w:rsidP="00275C26">
      <w:pPr>
        <w:pStyle w:val="ListParagraph"/>
        <w:numPr>
          <w:ilvl w:val="0"/>
          <w:numId w:val="71"/>
        </w:numPr>
        <w:tabs>
          <w:tab w:val="left" w:pos="851"/>
        </w:tabs>
        <w:spacing w:after="0" w:line="240" w:lineRule="auto"/>
        <w:ind w:left="0" w:right="281" w:firstLine="567"/>
        <w:jc w:val="both"/>
        <w:rPr>
          <w:rFonts w:ascii="Times New Roman" w:hAnsi="Times New Roman"/>
          <w:b/>
          <w:i/>
        </w:rPr>
      </w:pPr>
      <w:r w:rsidRPr="00FC65C0">
        <w:rPr>
          <w:rFonts w:ascii="Times New Roman" w:hAnsi="Times New Roman"/>
          <w:b/>
          <w:bCs/>
          <w:i/>
        </w:rPr>
        <w:t>Продукт/услуга</w:t>
      </w:r>
      <w:r w:rsidR="00FC65C0" w:rsidRPr="00FC65C0">
        <w:rPr>
          <w:rFonts w:ascii="Times New Roman" w:hAnsi="Times New Roman"/>
          <w:b/>
          <w:bCs/>
          <w:i/>
          <w:lang w:eastAsia="bg-BG"/>
        </w:rPr>
        <w:t>: Разработване на политика за управление на територията</w:t>
      </w:r>
    </w:p>
    <w:p w:rsidR="00FC65C0" w:rsidRPr="00FC65C0" w:rsidRDefault="00FC65C0" w:rsidP="00275C26">
      <w:pPr>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Дейности за предоставяне на продукта/услугата:</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spacing w:val="-1"/>
          <w:lang w:val="ru-RU" w:eastAsia="bg-BG"/>
        </w:rPr>
        <w:t>-</w:t>
      </w:r>
      <w:r w:rsidRPr="00FC65C0">
        <w:rPr>
          <w:rFonts w:ascii="Times New Roman" w:eastAsia="Times New Roman" w:hAnsi="Times New Roman" w:cs="Times New Roman"/>
          <w:b/>
          <w:spacing w:val="-1"/>
          <w:lang w:eastAsia="bg-BG"/>
        </w:rPr>
        <w:t xml:space="preserve"> </w:t>
      </w:r>
      <w:r w:rsidRPr="00FC65C0">
        <w:rPr>
          <w:rFonts w:ascii="Times New Roman" w:eastAsia="Times New Roman" w:hAnsi="Times New Roman" w:cs="Times New Roman"/>
          <w:bCs/>
          <w:lang w:eastAsia="bg-BG"/>
        </w:rPr>
        <w:t xml:space="preserve">Разработване на проекти на нормативни актове в областта на устройството на територията; </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FC65C0" w:rsidRPr="00FC65C0" w:rsidRDefault="00FC65C0" w:rsidP="00275C26">
      <w:pPr>
        <w:tabs>
          <w:tab w:val="left" w:pos="567"/>
        </w:tabs>
        <w:spacing w:after="0" w:line="240" w:lineRule="auto"/>
        <w:ind w:firstLine="567"/>
        <w:jc w:val="both"/>
        <w:rPr>
          <w:rFonts w:ascii="Times New Roman" w:eastAsia="SimSun" w:hAnsi="Times New Roman" w:cs="Times New Roman"/>
          <w:lang w:eastAsia="zh-CN"/>
        </w:rPr>
      </w:pPr>
      <w:r w:rsidRPr="00FC65C0">
        <w:rPr>
          <w:rFonts w:ascii="Times New Roman" w:eastAsia="SimSun" w:hAnsi="Times New Roman" w:cs="Times New Roman"/>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FC65C0" w:rsidRPr="00FC65C0" w:rsidRDefault="00FC65C0" w:rsidP="00275C26">
      <w:pPr>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val="ru-RU" w:eastAsia="bg-BG"/>
        </w:rPr>
        <w:t xml:space="preserve">- </w:t>
      </w:r>
      <w:r w:rsidRPr="00FC65C0">
        <w:rPr>
          <w:rFonts w:ascii="Times New Roman" w:eastAsia="Times New Roman" w:hAnsi="Times New Roman" w:cs="Times New Roman"/>
          <w:bCs/>
          <w:lang w:eastAsia="bg-BG"/>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FC65C0" w:rsidRPr="00FC65C0" w:rsidRDefault="00FC65C0" w:rsidP="00275C26">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Pr>
          <w:rFonts w:ascii="Times New Roman" w:eastAsia="Times New Roman" w:hAnsi="Times New Roman"/>
          <w:b/>
          <w:i/>
          <w:spacing w:val="-1"/>
          <w:lang w:eastAsia="bg-BG"/>
        </w:rPr>
        <w:t>Услуга</w:t>
      </w:r>
      <w:r w:rsidRPr="00FC65C0">
        <w:rPr>
          <w:rFonts w:ascii="Times New Roman" w:eastAsia="Times New Roman" w:hAnsi="Times New Roman"/>
          <w:b/>
          <w:i/>
          <w:spacing w:val="-1"/>
          <w:lang w:eastAsia="bg-BG"/>
        </w:rPr>
        <w:t xml:space="preserve">: Разрешителен/съгласувателен режим в устройственото планиране </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Дейности за предоставяне на продукта/услугата</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xml:space="preserve">- 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color w:val="FF0000"/>
          <w:lang w:eastAsia="bg-BG"/>
        </w:rPr>
      </w:pPr>
      <w:r w:rsidRPr="00FC65C0">
        <w:rPr>
          <w:rFonts w:ascii="Times New Roman" w:eastAsia="Times New Roman" w:hAnsi="Times New Roman" w:cs="Times New Roman"/>
          <w:bCs/>
          <w:spacing w:val="-1"/>
          <w:lang w:eastAsia="bg-BG"/>
        </w:rPr>
        <w:t xml:space="preserve">- 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режим на превантивна </w:t>
      </w:r>
      <w:r w:rsidRPr="00FC65C0">
        <w:rPr>
          <w:rFonts w:ascii="Times New Roman" w:eastAsia="Times New Roman" w:hAnsi="Times New Roman" w:cs="Times New Roman"/>
          <w:bCs/>
          <w:spacing w:val="-1"/>
          <w:lang w:eastAsia="bg-BG"/>
        </w:rPr>
        <w:lastRenderedPageBreak/>
        <w:t>устройствена защита, както и за други територии със сложни теренни и геоложки условия за ниско жилищно застрояване и за социални жилища и за специални обекти свързани с отбраната и сигурността на страната; за техническата инфраструктура, с обхват повече от една област;</w:t>
      </w:r>
    </w:p>
    <w:p w:rsidR="00FC65C0" w:rsidRPr="00FC65C0" w:rsidRDefault="00FC65C0" w:rsidP="00275C26">
      <w:pPr>
        <w:tabs>
          <w:tab w:val="left" w:pos="851"/>
        </w:tabs>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w:t>
      </w:r>
      <w:r w:rsidRPr="00FC65C0">
        <w:rPr>
          <w:rFonts w:ascii="Times New Roman" w:eastAsia="Times New Roman" w:hAnsi="Times New Roman" w:cs="Times New Roman"/>
          <w:bCs/>
          <w:lang w:eastAsia="bg-BG"/>
        </w:rPr>
        <w:t>акона за морските пространства, вътрешните водни пътища и пристанищата на Република България.</w:t>
      </w:r>
    </w:p>
    <w:p w:rsidR="00FC65C0" w:rsidRPr="00FC65C0" w:rsidRDefault="00FC65C0" w:rsidP="00275C26">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 Разрешителен/съгласувателен режим в инвестиционното проектиране</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275C26">
      <w:pPr>
        <w:shd w:val="clear" w:color="auto" w:fill="FFFFFF"/>
        <w:tabs>
          <w:tab w:val="left" w:pos="709"/>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spacing w:val="-1"/>
          <w:lang w:eastAsia="bg-BG"/>
        </w:rPr>
        <w:t>-  Издаване на визи за проектиране</w:t>
      </w:r>
      <w:r w:rsidRPr="00FC65C0">
        <w:rPr>
          <w:rFonts w:ascii="Times New Roman" w:eastAsia="Times New Roman" w:hAnsi="Times New Roman" w:cs="Times New Roman"/>
          <w:lang w:eastAsia="bg-BG"/>
        </w:rPr>
        <w:t>;</w:t>
      </w:r>
    </w:p>
    <w:p w:rsidR="00FC65C0" w:rsidRPr="00FC65C0" w:rsidRDefault="00FC65C0" w:rsidP="00275C26">
      <w:pPr>
        <w:shd w:val="clear" w:color="auto" w:fill="FFFFFF"/>
        <w:tabs>
          <w:tab w:val="left" w:pos="567"/>
          <w:tab w:val="left" w:pos="851"/>
        </w:tabs>
        <w:spacing w:after="0" w:line="240" w:lineRule="auto"/>
        <w:ind w:firstLine="567"/>
        <w:jc w:val="both"/>
        <w:rPr>
          <w:rFonts w:ascii="Times New Roman" w:eastAsia="Times New Roman" w:hAnsi="Times New Roman" w:cs="Times New Roman"/>
          <w:spacing w:val="-1"/>
          <w:lang w:eastAsia="bg-BG"/>
        </w:rPr>
      </w:pPr>
      <w:r w:rsidRPr="00FC65C0">
        <w:rPr>
          <w:rFonts w:ascii="Times New Roman" w:eastAsia="Times New Roman" w:hAnsi="Times New Roman" w:cs="Times New Roman"/>
          <w:spacing w:val="-1"/>
          <w:lang w:eastAsia="bg-BG"/>
        </w:rPr>
        <w:t>- Одобряване на инвестиционни проекти за обекти с обхват повече от една област и за обекти с национално значение;</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spacing w:val="-1"/>
          <w:lang w:eastAsia="bg-BG"/>
        </w:rPr>
        <w:t>- Издаване на разрешения за строеж за обекти с обхват повече от една област и за обекти с национално значение;</w:t>
      </w:r>
      <w:r w:rsidRPr="00FC65C0">
        <w:rPr>
          <w:rFonts w:ascii="Times New Roman" w:eastAsia="Times New Roman" w:hAnsi="Times New Roman" w:cs="Times New Roman"/>
          <w:b/>
          <w:spacing w:val="-1"/>
          <w:lang w:eastAsia="bg-BG"/>
        </w:rPr>
        <w:t xml:space="preserve"> </w:t>
      </w:r>
    </w:p>
    <w:p w:rsidR="00FC65C0" w:rsidRPr="00FC65C0" w:rsidRDefault="00FC65C0" w:rsidP="00275C26">
      <w:pPr>
        <w:tabs>
          <w:tab w:val="left" w:pos="851"/>
        </w:tabs>
        <w:spacing w:after="0" w:line="240" w:lineRule="auto"/>
        <w:ind w:firstLine="567"/>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Приемане на екзекутивна документация към одобрените инвестиционни проекти.</w:t>
      </w:r>
    </w:p>
    <w:p w:rsidR="00FC65C0" w:rsidRPr="00FC65C0" w:rsidRDefault="00FC65C0" w:rsidP="00275C26">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w:t>
      </w:r>
      <w:r w:rsidRPr="00FC65C0">
        <w:rPr>
          <w:rFonts w:ascii="Times New Roman" w:eastAsia="Times New Roman" w:hAnsi="Times New Roman"/>
          <w:i/>
          <w:spacing w:val="-1"/>
          <w:lang w:eastAsia="bg-BG"/>
        </w:rPr>
        <w:t xml:space="preserve"> </w:t>
      </w:r>
      <w:r w:rsidRPr="00FC65C0">
        <w:rPr>
          <w:rFonts w:ascii="Times New Roman" w:eastAsia="Times New Roman" w:hAnsi="Times New Roman"/>
          <w:b/>
          <w:i/>
          <w:spacing w:val="-1"/>
          <w:lang w:eastAsia="bg-BG"/>
        </w:rPr>
        <w:t>Поддържане на регистри и архив</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устройствени планове;</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инвестиционни проекти и екзекутивни чертежи;</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издадените от министъра разрешения за строеж;</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xml:space="preserve">- Поддържане на </w:t>
      </w:r>
      <w:hyperlink r:id="rId9" w:history="1">
        <w:r w:rsidRPr="00FC65C0">
          <w:rPr>
            <w:rFonts w:ascii="Times New Roman" w:eastAsia="Times New Roman" w:hAnsi="Times New Roman" w:cs="Times New Roman"/>
            <w:bCs/>
            <w:spacing w:val="-1"/>
            <w:lang w:eastAsia="bg-BG"/>
          </w:rPr>
          <w:t>регистър</w:t>
        </w:r>
      </w:hyperlink>
      <w:r w:rsidRPr="00FC65C0">
        <w:rPr>
          <w:rFonts w:ascii="Times New Roman" w:eastAsia="Times New Roman" w:hAnsi="Times New Roman" w:cs="Times New Roman"/>
          <w:bCs/>
          <w:spacing w:val="-1"/>
          <w:lang w:eastAsia="bg-BG"/>
        </w:rPr>
        <w:t xml:space="preserve"> на техническите паспорти на строежите, за които разрешението за строеж е издадено от министъра на регионалното развитие и благоустройството;</w:t>
      </w:r>
    </w:p>
    <w:p w:rsidR="00FC65C0" w:rsidRPr="00FC65C0" w:rsidRDefault="00FC65C0" w:rsidP="00275C26">
      <w:pPr>
        <w:numPr>
          <w:ilvl w:val="0"/>
          <w:numId w:val="95"/>
        </w:numPr>
        <w:tabs>
          <w:tab w:val="left" w:pos="709"/>
          <w:tab w:val="left" w:pos="851"/>
        </w:tabs>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Поддържане и периодично актуализиране на регистъра на агломерациите по Закона за защита от шума в околната среда.</w:t>
      </w:r>
    </w:p>
    <w:p w:rsidR="00FC65C0" w:rsidRPr="00140D26" w:rsidRDefault="00FC65C0" w:rsidP="00275C26">
      <w:pPr>
        <w:pStyle w:val="ListParagraph"/>
        <w:numPr>
          <w:ilvl w:val="0"/>
          <w:numId w:val="71"/>
        </w:numPr>
        <w:tabs>
          <w:tab w:val="left" w:pos="851"/>
        </w:tabs>
        <w:spacing w:after="0" w:line="240" w:lineRule="auto"/>
        <w:ind w:left="0" w:firstLine="567"/>
        <w:jc w:val="both"/>
        <w:rPr>
          <w:rFonts w:ascii="Times New Roman" w:eastAsia="Times New Roman" w:hAnsi="Times New Roman"/>
          <w:i/>
          <w:lang w:eastAsia="bg-BG"/>
        </w:rPr>
      </w:pPr>
      <w:r>
        <w:rPr>
          <w:rFonts w:ascii="Times New Roman" w:eastAsia="Times New Roman" w:hAnsi="Times New Roman"/>
          <w:b/>
          <w:lang w:eastAsia="bg-BG"/>
        </w:rPr>
        <w:t>Услуга</w:t>
      </w:r>
      <w:r w:rsidRPr="00FC65C0">
        <w:rPr>
          <w:rFonts w:ascii="Times New Roman" w:eastAsia="Times New Roman" w:hAnsi="Times New Roman"/>
          <w:b/>
          <w:lang w:eastAsia="bg-BG"/>
        </w:rPr>
        <w:t xml:space="preserve">: </w:t>
      </w:r>
      <w:r w:rsidRPr="00140D26">
        <w:rPr>
          <w:rFonts w:ascii="Times New Roman" w:eastAsia="Times New Roman" w:hAnsi="Times New Roman"/>
          <w:b/>
          <w:i/>
          <w:lang w:eastAsia="bg-BG"/>
        </w:rPr>
        <w:t>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FC65C0" w:rsidRPr="00FC65C0" w:rsidRDefault="00FC65C0" w:rsidP="00275C26">
      <w:pPr>
        <w:spacing w:after="0" w:line="240" w:lineRule="auto"/>
        <w:ind w:firstLine="567"/>
        <w:jc w:val="both"/>
        <w:rPr>
          <w:rFonts w:ascii="Times New Roman" w:eastAsia="Times New Roman" w:hAnsi="Times New Roman" w:cs="Times New Roman"/>
          <w:b/>
          <w:lang w:eastAsia="bg-BG"/>
        </w:rPr>
      </w:pPr>
      <w:r w:rsidRPr="00FC65C0">
        <w:rPr>
          <w:rFonts w:ascii="Times New Roman" w:eastAsia="Times New Roman" w:hAnsi="Times New Roman" w:cs="Times New Roman"/>
          <w:b/>
          <w:lang w:eastAsia="bg-BG"/>
        </w:rPr>
        <w:t>Дейности за предоставяне на продукта/услугата</w:t>
      </w:r>
    </w:p>
    <w:p w:rsidR="00FC65C0" w:rsidRPr="00FC65C0" w:rsidRDefault="00FC65C0" w:rsidP="00275C26">
      <w:pPr>
        <w:numPr>
          <w:ilvl w:val="0"/>
          <w:numId w:val="95"/>
        </w:numPr>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Изготвяне на становища, анализи и оценки  в областта на административно-териториалното устройство и свързаното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национално и европейско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775451" w:rsidRPr="00775451" w:rsidRDefault="00FC65C0" w:rsidP="00275C26">
      <w:pPr>
        <w:pStyle w:val="ListParagraph"/>
        <w:numPr>
          <w:ilvl w:val="0"/>
          <w:numId w:val="71"/>
        </w:numPr>
        <w:tabs>
          <w:tab w:val="left" w:pos="-5103"/>
          <w:tab w:val="left" w:pos="0"/>
          <w:tab w:val="left" w:pos="851"/>
        </w:tabs>
        <w:spacing w:after="0" w:line="240" w:lineRule="auto"/>
        <w:ind w:left="0" w:firstLine="567"/>
        <w:rPr>
          <w:rFonts w:ascii="Times New Roman" w:eastAsia="Times New Roman" w:hAnsi="Times New Roman"/>
          <w:b/>
          <w:i/>
          <w:lang w:eastAsia="bg-BG"/>
        </w:rPr>
      </w:pPr>
      <w:r w:rsidRPr="00775451">
        <w:rPr>
          <w:rFonts w:ascii="Times New Roman" w:eastAsia="Times New Roman" w:hAnsi="Times New Roman"/>
          <w:b/>
          <w:i/>
          <w:lang w:eastAsia="bg-BG"/>
        </w:rPr>
        <w:t xml:space="preserve">Услуга: </w:t>
      </w:r>
      <w:r w:rsidR="00775451" w:rsidRPr="00775451">
        <w:rPr>
          <w:rFonts w:ascii="Times New Roman" w:eastAsia="Times New Roman" w:hAnsi="Times New Roman"/>
          <w:b/>
          <w:i/>
          <w:lang w:eastAsia="bg-BG"/>
        </w:rPr>
        <w:t xml:space="preserve">Укрепване на местното самоуправление, развитие на процеса на децентрализация и доброто управление на местно ниво </w:t>
      </w:r>
    </w:p>
    <w:p w:rsidR="00FC65C0" w:rsidRPr="00775451" w:rsidRDefault="00FC65C0" w:rsidP="00275C26">
      <w:pPr>
        <w:pStyle w:val="ListParagraph"/>
        <w:numPr>
          <w:ilvl w:val="0"/>
          <w:numId w:val="71"/>
        </w:numPr>
        <w:tabs>
          <w:tab w:val="left" w:pos="-5103"/>
          <w:tab w:val="left" w:pos="0"/>
          <w:tab w:val="left" w:pos="851"/>
        </w:tabs>
        <w:spacing w:after="0" w:line="240" w:lineRule="auto"/>
        <w:ind w:left="0" w:firstLine="567"/>
        <w:jc w:val="both"/>
        <w:rPr>
          <w:rFonts w:ascii="Times New Roman" w:eastAsia="Times New Roman" w:hAnsi="Times New Roman"/>
          <w:lang w:eastAsia="bg-BG"/>
        </w:rPr>
      </w:pPr>
      <w:r w:rsidRPr="00775451">
        <w:rPr>
          <w:rFonts w:ascii="Times New Roman" w:eastAsia="Times New Roman" w:hAnsi="Times New Roman"/>
          <w:b/>
          <w:lang w:eastAsia="bg-BG"/>
        </w:rPr>
        <w:t>Дейности за предоставяне на продукта/услугата</w:t>
      </w:r>
    </w:p>
    <w:p w:rsidR="00775451" w:rsidRPr="00775451" w:rsidRDefault="00775451" w:rsidP="00275C26">
      <w:pPr>
        <w:tabs>
          <w:tab w:val="left" w:pos="851"/>
        </w:tabs>
        <w:spacing w:after="0" w:line="240" w:lineRule="auto"/>
        <w:ind w:firstLine="567"/>
        <w:jc w:val="both"/>
        <w:rPr>
          <w:rFonts w:ascii="Times New Roman" w:hAnsi="Times New Roman"/>
        </w:rPr>
      </w:pPr>
      <w:r w:rsidRPr="00775451">
        <w:rPr>
          <w:rFonts w:ascii="Times New Roman" w:hAnsi="Times New Roman"/>
        </w:rPr>
        <w:t>Извършване на аналитични и проекто-проучвателни дейности в областта на местното самоуправление и местната администрация; планиране, координация и изпълнение на мерки и процедури във връзка с прилагането на Стратегията за иновации и добро управление на местно ниво на Съвета на Европа;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актуализиране на Стратегията за децентрализация.</w:t>
      </w:r>
    </w:p>
    <w:p w:rsidR="007C5721" w:rsidRDefault="00775451" w:rsidP="00275C26">
      <w:pPr>
        <w:tabs>
          <w:tab w:val="left" w:pos="851"/>
        </w:tabs>
        <w:spacing w:after="0" w:line="240" w:lineRule="auto"/>
        <w:ind w:firstLine="567"/>
        <w:jc w:val="both"/>
        <w:rPr>
          <w:rFonts w:ascii="Times New Roman" w:hAnsi="Times New Roman"/>
        </w:rPr>
      </w:pPr>
      <w:r w:rsidRPr="00775451">
        <w:rPr>
          <w:rFonts w:ascii="Times New Roman" w:hAnsi="Times New Roman"/>
        </w:rPr>
        <w:t xml:space="preserve">Резултатите от горепосочените услуги не могат да се измерят пряко, тъй като цялостният ефект от дейността е свързан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w:t>
      </w:r>
      <w:r w:rsidRPr="00775451">
        <w:rPr>
          <w:rFonts w:ascii="Times New Roman" w:hAnsi="Times New Roman"/>
        </w:rPr>
        <w:lastRenderedPageBreak/>
        <w:t>сектори, така и имащи интегриран  или хоризонтален характер, съдържащи съответните критерии и показатели за изпълнение.</w:t>
      </w:r>
    </w:p>
    <w:p w:rsidR="00610C00" w:rsidRDefault="00610C00" w:rsidP="00275C26">
      <w:pPr>
        <w:tabs>
          <w:tab w:val="left" w:pos="851"/>
        </w:tabs>
        <w:spacing w:after="0" w:line="240" w:lineRule="auto"/>
        <w:ind w:firstLine="567"/>
        <w:jc w:val="both"/>
        <w:rPr>
          <w:rFonts w:ascii="Times New Roman" w:hAnsi="Times New Roman"/>
        </w:rPr>
      </w:pPr>
    </w:p>
    <w:p w:rsidR="005B64A7" w:rsidRPr="00FC65C0" w:rsidRDefault="005B64A7"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Организационни структури, участващи в програмата</w:t>
      </w:r>
    </w:p>
    <w:p w:rsidR="005B64A7" w:rsidRPr="00FC65C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Структури в МРРБ;</w:t>
      </w:r>
    </w:p>
    <w:p w:rsidR="005B64A7" w:rsidRPr="00FC65C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 xml:space="preserve">Министерства и ведомства; </w:t>
      </w:r>
    </w:p>
    <w:p w:rsidR="005B64A7" w:rsidRPr="00FC65C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Областни и общински администрации;</w:t>
      </w:r>
    </w:p>
    <w:p w:rsidR="005B64A7" w:rsidRPr="00610C0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ВиК оператори, Асоциации по ВиК и др.</w:t>
      </w:r>
    </w:p>
    <w:p w:rsidR="00610C00" w:rsidRPr="00610C00" w:rsidRDefault="00610C00" w:rsidP="00275C26">
      <w:pPr>
        <w:tabs>
          <w:tab w:val="left" w:pos="851"/>
        </w:tabs>
        <w:spacing w:after="0" w:line="240" w:lineRule="auto"/>
        <w:ind w:left="567"/>
        <w:jc w:val="both"/>
        <w:rPr>
          <w:rFonts w:ascii="Times New Roman" w:hAnsi="Times New Roman"/>
          <w:lang w:val="en-US"/>
        </w:rPr>
      </w:pPr>
    </w:p>
    <w:p w:rsidR="005B64A7" w:rsidRPr="00FC65C0" w:rsidRDefault="005B64A7"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Отговорност за изпълнението на програмата</w:t>
      </w:r>
    </w:p>
    <w:p w:rsidR="005B64A7" w:rsidRPr="00FC65C0" w:rsidRDefault="0044642E" w:rsidP="00275C26">
      <w:pPr>
        <w:spacing w:after="0" w:line="240" w:lineRule="auto"/>
        <w:ind w:firstLine="567"/>
        <w:jc w:val="both"/>
        <w:rPr>
          <w:rFonts w:ascii="Times New Roman" w:hAnsi="Times New Roman" w:cs="Times New Roman"/>
          <w:lang w:val="en-US"/>
        </w:rPr>
      </w:pPr>
      <w:r w:rsidRPr="00FC65C0">
        <w:rPr>
          <w:rFonts w:ascii="Times New Roman" w:hAnsi="Times New Roman" w:cs="Times New Roman"/>
        </w:rPr>
        <w:t>Министър, р</w:t>
      </w:r>
      <w:r w:rsidR="005B64A7" w:rsidRPr="00FC65C0">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D0369" w:rsidRDefault="004F6DA9" w:rsidP="00275C26">
      <w:pPr>
        <w:pStyle w:val="ListParagraph"/>
        <w:tabs>
          <w:tab w:val="left" w:pos="851"/>
        </w:tabs>
        <w:spacing w:after="0" w:line="240" w:lineRule="auto"/>
        <w:ind w:left="567"/>
        <w:jc w:val="both"/>
        <w:rPr>
          <w:rFonts w:ascii="Times New Roman" w:hAnsi="Times New Roman"/>
        </w:rPr>
      </w:pPr>
    </w:p>
    <w:p w:rsidR="009A6549" w:rsidRPr="00592C8B" w:rsidRDefault="009A6549" w:rsidP="00275C26">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10060" w:type="dxa"/>
        <w:tblInd w:w="75" w:type="dxa"/>
        <w:tblCellMar>
          <w:left w:w="70" w:type="dxa"/>
          <w:right w:w="70" w:type="dxa"/>
        </w:tblCellMar>
        <w:tblLook w:val="04A0" w:firstRow="1" w:lastRow="0" w:firstColumn="1" w:lastColumn="0" w:noHBand="0" w:noVBand="1"/>
      </w:tblPr>
      <w:tblGrid>
        <w:gridCol w:w="367"/>
        <w:gridCol w:w="4873"/>
        <w:gridCol w:w="851"/>
        <w:gridCol w:w="708"/>
        <w:gridCol w:w="708"/>
        <w:gridCol w:w="819"/>
        <w:gridCol w:w="823"/>
        <w:gridCol w:w="911"/>
      </w:tblGrid>
      <w:tr w:rsidR="00596225" w:rsidRPr="00596225" w:rsidTr="00462754">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2100.02.02</w:t>
            </w:r>
            <w:r w:rsidR="00F4175E">
              <w:t xml:space="preserve"> </w:t>
            </w:r>
            <w:r w:rsidR="00F4175E" w:rsidRPr="00F4175E">
              <w:rPr>
                <w:rFonts w:ascii="Times New Roman" w:eastAsia="Times New Roman" w:hAnsi="Times New Roman" w:cs="Times New Roman"/>
                <w:b/>
                <w:bCs/>
                <w:color w:val="000000"/>
                <w:sz w:val="16"/>
                <w:szCs w:val="16"/>
                <w:lang w:eastAsia="bg-BG"/>
              </w:rPr>
              <w:t>Бюджетна програма</w:t>
            </w:r>
            <w:r w:rsidRPr="00596225">
              <w:rPr>
                <w:rFonts w:ascii="Times New Roman" w:eastAsia="Times New Roman" w:hAnsi="Times New Roman" w:cs="Times New Roman"/>
                <w:b/>
                <w:bCs/>
                <w:color w:val="000000"/>
                <w:sz w:val="16"/>
                <w:szCs w:val="16"/>
                <w:lang w:eastAsia="bg-BG"/>
              </w:rPr>
              <w:t xml:space="preserve"> „Устройство на територията, благоустройство, геозащита, водоснабдяване и канализация”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Закон 2020 г.</w:t>
            </w:r>
          </w:p>
        </w:tc>
        <w:tc>
          <w:tcPr>
            <w:tcW w:w="819"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194361"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596225" w:rsidRPr="00596225">
              <w:rPr>
                <w:rFonts w:ascii="Times New Roman" w:eastAsia="Times New Roman" w:hAnsi="Times New Roman" w:cs="Times New Roman"/>
                <w:b/>
                <w:bCs/>
                <w:color w:val="000000"/>
                <w:sz w:val="16"/>
                <w:szCs w:val="16"/>
                <w:lang w:eastAsia="bg-BG"/>
              </w:rPr>
              <w:t xml:space="preserve">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Прогноза 2022 г.</w:t>
            </w:r>
          </w:p>
        </w:tc>
        <w:tc>
          <w:tcPr>
            <w:tcW w:w="911"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Прогноза 2023 г.</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w:t>
            </w:r>
          </w:p>
        </w:tc>
        <w:tc>
          <w:tcPr>
            <w:tcW w:w="819" w:type="dxa"/>
            <w:tcBorders>
              <w:top w:val="nil"/>
              <w:left w:val="nil"/>
              <w:bottom w:val="single" w:sz="4" w:space="0" w:color="auto"/>
              <w:right w:val="single" w:sz="4" w:space="0" w:color="auto"/>
            </w:tcBorders>
            <w:shd w:val="clear" w:color="auto" w:fill="auto"/>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6</w:t>
            </w:r>
          </w:p>
        </w:tc>
        <w:tc>
          <w:tcPr>
            <w:tcW w:w="911" w:type="dxa"/>
            <w:tcBorders>
              <w:top w:val="nil"/>
              <w:left w:val="nil"/>
              <w:bottom w:val="single" w:sz="4" w:space="0" w:color="auto"/>
              <w:right w:val="single" w:sz="4" w:space="0" w:color="auto"/>
            </w:tcBorders>
            <w:shd w:val="clear" w:color="auto" w:fill="auto"/>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7</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1 677,9</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2 928,4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2 205,0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3 377,0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3 902,0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1 502,2</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1 727,3</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1 970,0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175,7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1 201,0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235,0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328,8</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1 735,0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1 740,0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881,2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1 677,9</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2 928,4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2 205,0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3 377,0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3 902,0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1 502,2</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1 727,3</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1 970,0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175,7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1 201,0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235,0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328,8</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1 735,0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1 740,0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881,2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5C21FA">
              <w:rPr>
                <w:rFonts w:ascii="Times New Roman" w:eastAsia="Times New Roman" w:hAnsi="Times New Roman" w:cs="Times New Roman"/>
                <w:b/>
                <w:bCs/>
                <w:color w:val="000000"/>
                <w:sz w:val="16"/>
                <w:szCs w:val="16"/>
                <w:lang w:eastAsia="bg-BG"/>
              </w:rPr>
              <w:t>С</w:t>
            </w:r>
            <w:r w:rsidRPr="00596225">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48 000,7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23 135,4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43 035,2</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44 496,2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44 511,2</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44 506,2</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2 340,9</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2 664,6</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6 712,7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6 994,1</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6 639,7</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6 634,7</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45 659,9</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20 470,8</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36 322,5</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37 502,1</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37 871,5</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37 871,5</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46275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14 997,2</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39 730,8</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30 346,1</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14 295,7</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ДИЗ издръжка и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3 557,8</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27 926,9</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18 694,6</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2 911,3</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427,7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898,6</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761,2</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639,5</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11 011,7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10 905,3</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10 890,3</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10 744,9</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48 000,7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23 135,4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58 032,4</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84 227,0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74 857,3</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58 801,9</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49 678,6</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26 063,8</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45 240,2</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47 873,2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48 413,2</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48 413,2</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49 678,6</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26 063,8</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60 237,4</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87 604,0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78 759,3</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62 708,9</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53</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53</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r>
    </w:tbl>
    <w:p w:rsidR="00596225" w:rsidRDefault="00596225" w:rsidP="00275C26">
      <w:pPr>
        <w:pStyle w:val="ListParagraph"/>
        <w:tabs>
          <w:tab w:val="left" w:pos="851"/>
        </w:tabs>
        <w:spacing w:after="0" w:line="240" w:lineRule="auto"/>
        <w:ind w:left="1428"/>
        <w:jc w:val="both"/>
        <w:rPr>
          <w:rFonts w:ascii="Times New Roman" w:hAnsi="Times New Roman"/>
          <w:b/>
          <w:i/>
          <w:color w:val="0000CC"/>
        </w:rPr>
      </w:pPr>
    </w:p>
    <w:p w:rsidR="00933896" w:rsidRPr="00F408A0" w:rsidRDefault="00933896" w:rsidP="00275C26">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Описание на администрираните разходни параграфи по пр</w:t>
      </w:r>
      <w:r w:rsidR="0093793A" w:rsidRPr="00F408A0">
        <w:rPr>
          <w:rFonts w:ascii="Times New Roman" w:hAnsi="Times New Roman"/>
          <w:b/>
          <w:bCs/>
          <w:i/>
          <w:color w:val="0000FF"/>
        </w:rPr>
        <w:t>о</w:t>
      </w:r>
      <w:r w:rsidRPr="00F408A0">
        <w:rPr>
          <w:rFonts w:ascii="Times New Roman" w:hAnsi="Times New Roman"/>
          <w:b/>
          <w:bCs/>
          <w:i/>
          <w:color w:val="0000FF"/>
        </w:rPr>
        <w:t>грамата, вкл. проектите</w:t>
      </w:r>
    </w:p>
    <w:p w:rsidR="00E12698" w:rsidRPr="0081003D" w:rsidRDefault="00D81B29" w:rsidP="00275C26">
      <w:pPr>
        <w:pStyle w:val="ListParagraph"/>
        <w:numPr>
          <w:ilvl w:val="0"/>
          <w:numId w:val="85"/>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Администрираните разходни параграфи по бюджета на МРРБ, в частта на Издръжката</w:t>
      </w:r>
      <w:r w:rsidRPr="0081003D">
        <w:rPr>
          <w:rFonts w:ascii="Times New Roman" w:hAnsi="Times New Roman"/>
          <w:bCs/>
        </w:rPr>
        <w:t>, са сформирани от разходи за:</w:t>
      </w:r>
    </w:p>
    <w:p w:rsidR="00D81B29" w:rsidRPr="0081003D" w:rsidRDefault="00D81B29" w:rsidP="00275C26">
      <w:pPr>
        <w:pStyle w:val="ListParagraph"/>
        <w:numPr>
          <w:ilvl w:val="0"/>
          <w:numId w:val="86"/>
        </w:numPr>
        <w:tabs>
          <w:tab w:val="left" w:pos="851"/>
        </w:tabs>
        <w:spacing w:after="0" w:line="240" w:lineRule="auto"/>
        <w:ind w:left="0" w:firstLine="567"/>
        <w:jc w:val="both"/>
        <w:rPr>
          <w:rFonts w:ascii="Times New Roman" w:hAnsi="Times New Roman"/>
          <w:bCs/>
        </w:rPr>
      </w:pPr>
      <w:r w:rsidRPr="0081003D">
        <w:rPr>
          <w:rFonts w:ascii="Times New Roman" w:hAnsi="Times New Roman"/>
          <w:bCs/>
        </w:rPr>
        <w:t>Изготвяне на устройствени планове;</w:t>
      </w:r>
    </w:p>
    <w:p w:rsidR="00D81B29" w:rsidRPr="0081003D" w:rsidRDefault="00D81B29" w:rsidP="00275C26">
      <w:pPr>
        <w:pStyle w:val="ListParagraph"/>
        <w:numPr>
          <w:ilvl w:val="0"/>
          <w:numId w:val="86"/>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81003D" w:rsidRDefault="00D81B29" w:rsidP="00275C26">
      <w:pPr>
        <w:pStyle w:val="ListParagraph"/>
        <w:numPr>
          <w:ilvl w:val="0"/>
          <w:numId w:val="86"/>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lastRenderedPageBreak/>
        <w:t>Субсидии за асоциации по ВиК по Закона за водите;</w:t>
      </w:r>
    </w:p>
    <w:p w:rsidR="00D81B29" w:rsidRPr="0081003D" w:rsidRDefault="00D81B29" w:rsidP="00275C26">
      <w:pPr>
        <w:pStyle w:val="ListParagraph"/>
        <w:numPr>
          <w:ilvl w:val="0"/>
          <w:numId w:val="27"/>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 xml:space="preserve">Администрираните разходни параграфи по бюджета на МРРБ, в частта на </w:t>
      </w:r>
      <w:r w:rsidR="00EB5AD3" w:rsidRPr="0081003D">
        <w:rPr>
          <w:rFonts w:ascii="Times New Roman" w:hAnsi="Times New Roman"/>
          <w:b/>
          <w:bCs/>
          <w:i/>
        </w:rPr>
        <w:t>капиталовите разходи</w:t>
      </w:r>
      <w:r w:rsidRPr="0081003D">
        <w:rPr>
          <w:rFonts w:ascii="Times New Roman" w:hAnsi="Times New Roman"/>
          <w:bCs/>
        </w:rPr>
        <w:t>, са сформирани от разходи за изграждане на благоустройствени, водоснабдителни и геозащитни обекти.</w:t>
      </w:r>
    </w:p>
    <w:p w:rsidR="00933896" w:rsidRPr="00775451" w:rsidRDefault="00933896" w:rsidP="00275C26">
      <w:pPr>
        <w:pStyle w:val="ListParagraph"/>
        <w:numPr>
          <w:ilvl w:val="0"/>
          <w:numId w:val="87"/>
        </w:numPr>
        <w:tabs>
          <w:tab w:val="left" w:pos="851"/>
        </w:tabs>
        <w:spacing w:after="0" w:line="240" w:lineRule="auto"/>
        <w:ind w:left="0" w:firstLine="567"/>
        <w:jc w:val="both"/>
        <w:rPr>
          <w:rFonts w:ascii="Times New Roman" w:eastAsia="Times New Roman" w:hAnsi="Times New Roman"/>
          <w:b/>
          <w:i/>
          <w:lang w:eastAsia="bg-BG"/>
        </w:rPr>
      </w:pPr>
      <w:r w:rsidRPr="00775451">
        <w:rPr>
          <w:rFonts w:ascii="Times New Roman" w:eastAsia="Times New Roman" w:hAnsi="Times New Roman"/>
          <w:b/>
          <w:i/>
          <w:lang w:eastAsia="bg-BG"/>
        </w:rPr>
        <w:t xml:space="preserve">Геозащитни и благоустройствени </w:t>
      </w:r>
      <w:r w:rsidR="00D81B29" w:rsidRPr="00775451">
        <w:rPr>
          <w:rFonts w:ascii="Times New Roman" w:eastAsia="Times New Roman" w:hAnsi="Times New Roman"/>
          <w:b/>
          <w:i/>
          <w:lang w:eastAsia="bg-BG"/>
        </w:rPr>
        <w:t>обекти/</w:t>
      </w:r>
      <w:r w:rsidRPr="00775451">
        <w:rPr>
          <w:rFonts w:ascii="Times New Roman" w:eastAsia="Times New Roman" w:hAnsi="Times New Roman"/>
          <w:b/>
          <w:i/>
          <w:lang w:eastAsia="bg-BG"/>
        </w:rPr>
        <w:t>проекти:</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В периода 20</w:t>
      </w:r>
      <w:r w:rsidRPr="004626C6">
        <w:rPr>
          <w:rFonts w:ascii="Times New Roman" w:eastAsia="Times New Roman" w:hAnsi="Times New Roman" w:cs="Times New Roman"/>
          <w:color w:val="000000"/>
          <w:lang w:val="en-US" w:eastAsia="bg-BG"/>
        </w:rPr>
        <w:t>21</w:t>
      </w:r>
      <w:r w:rsidRPr="004626C6">
        <w:rPr>
          <w:rFonts w:ascii="Times New Roman" w:eastAsia="Times New Roman" w:hAnsi="Times New Roman" w:cs="Times New Roman"/>
          <w:color w:val="000000"/>
          <w:lang w:eastAsia="bg-BG"/>
        </w:rPr>
        <w:t>-202</w:t>
      </w:r>
      <w:r w:rsidRPr="004626C6">
        <w:rPr>
          <w:rFonts w:ascii="Times New Roman" w:eastAsia="Times New Roman" w:hAnsi="Times New Roman" w:cs="Times New Roman"/>
          <w:color w:val="000000"/>
          <w:lang w:val="en-US" w:eastAsia="bg-BG"/>
        </w:rPr>
        <w:t>3</w:t>
      </w:r>
      <w:r w:rsidRPr="004626C6">
        <w:rPr>
          <w:rFonts w:ascii="Times New Roman" w:eastAsia="Times New Roman" w:hAnsi="Times New Roman" w:cs="Times New Roman"/>
          <w:color w:val="000000"/>
          <w:lang w:eastAsia="bg-BG"/>
        </w:rPr>
        <w:t xml:space="preserve"> г. в областта на геозащитната дейности се предвижда продължаване изграждането на обект със сключени договори – „Гр. Царево – укрепване свлачище северен бряг“ – предвижда се изграждане на брегоукрепителни съоръжения </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дамба и буна</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 xml:space="preserve"> и противосвлачищни съоръжения. Предвижда се и стартиране на СМР за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буна</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 както и стартиране на нови обекти, свързани брегоукрепване и предпазване на брега от абразия на територията на общини Варна, Шабла, Балчик и др., както и укрепване на свлачища в общини Габрово, Приморско и др.</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Предвижда се продължаване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През периода 2021-2023 г. ще бъдат избирани нови благоустройствени обекти на база утвърдена Методика за оценка на представени предложения от общините за подкрепа реализацията на обекти за подобряване на уличната мрежа в райони в страната, които са с висока социална значимост, подобряват достъпа в населените места и социалните услуги на територията на общините, с оглед осигуряване на безопасна и комфортна жизнена среда в населените места. Общият размер на разходите е 1 800 000 лв. за всяка година поотделно.</w:t>
      </w:r>
    </w:p>
    <w:p w:rsidR="004626C6" w:rsidRPr="004626C6" w:rsidRDefault="004626C6" w:rsidP="00275C26">
      <w:pPr>
        <w:spacing w:after="0" w:line="240" w:lineRule="auto"/>
        <w:ind w:right="284" w:firstLine="567"/>
        <w:contextualSpacing/>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През 2021 г. ще продължи изпълнението на договор, регистриран в ИСУН 2020 с № BG16M1OP002-4.003.0003-C03.1, за реализиране на проект „Превантивни дейности чрез изграждане/възстановяване на контролно-измервателни системи в регистрирани свлачищни райони“ по Процедура чрез директно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републиканската пътна мрежа), включена към приоритетна ос „Превенция и управление на риска от наводнения и свлачища“ към Оперативна програма „Околна среда“ 2014-2020 г., по която МРРБ (чрез дирекция „Геозащита и благоустройствени дейности“) е бенефициент за изпълнение на превантивни дейности и провеждане на инструментален мониторинг на 26 свлачища/обекти с обща индикативна  стойност 2 500 932 лв. (на територията на общини: Бобов дол, Брегово, Варна, Габрово, Гулянци, Долни Чифлик, Златарица, Котел, Кърджали, Лом, Лясковец, Несебър, Оряхово, Плевен, Стражица, Тетевен). Предвидените разходи по проекта за 2021 г. са в размер на 1 400 000 лв. и включват разходите за изпълнение на дейностите по проекта, които ще бъдат представени на УО на ОПОС за верифициране и възстановяне.</w:t>
      </w:r>
    </w:p>
    <w:p w:rsidR="00E52076" w:rsidRPr="00775451" w:rsidRDefault="00933896" w:rsidP="00275C26">
      <w:pPr>
        <w:pStyle w:val="ListParagraph"/>
        <w:numPr>
          <w:ilvl w:val="0"/>
          <w:numId w:val="87"/>
        </w:numPr>
        <w:tabs>
          <w:tab w:val="left" w:pos="851"/>
        </w:tabs>
        <w:spacing w:after="0" w:line="240" w:lineRule="auto"/>
        <w:ind w:left="0" w:firstLine="567"/>
        <w:jc w:val="both"/>
        <w:rPr>
          <w:rFonts w:ascii="Times New Roman" w:eastAsia="Times New Roman" w:hAnsi="Times New Roman"/>
          <w:b/>
          <w:lang w:eastAsia="bg-BG"/>
        </w:rPr>
      </w:pPr>
      <w:r w:rsidRPr="00775451">
        <w:rPr>
          <w:rFonts w:ascii="Times New Roman" w:eastAsia="Times New Roman" w:hAnsi="Times New Roman"/>
          <w:b/>
          <w:i/>
          <w:lang w:eastAsia="bg-BG"/>
        </w:rPr>
        <w:t>Проекти</w:t>
      </w:r>
      <w:r w:rsidR="009F5EFA" w:rsidRPr="00775451">
        <w:rPr>
          <w:rFonts w:ascii="Times New Roman" w:eastAsia="Times New Roman" w:hAnsi="Times New Roman"/>
          <w:b/>
          <w:i/>
          <w:lang w:eastAsia="bg-BG"/>
        </w:rPr>
        <w:t>/обекти, управлявани от дирекция“ Водоснабдяване и канализация“</w:t>
      </w:r>
      <w:r w:rsidRPr="00775451">
        <w:rPr>
          <w:rFonts w:ascii="Times New Roman" w:eastAsia="Times New Roman" w:hAnsi="Times New Roman"/>
          <w:b/>
          <w:lang w:eastAsia="bg-BG"/>
        </w:rPr>
        <w:t xml:space="preserve"> </w:t>
      </w:r>
    </w:p>
    <w:p w:rsidR="004626C6" w:rsidRPr="004626C6" w:rsidRDefault="004626C6" w:rsidP="00275C26">
      <w:pPr>
        <w:numPr>
          <w:ilvl w:val="1"/>
          <w:numId w:val="107"/>
        </w:numPr>
        <w:tabs>
          <w:tab w:val="clear" w:pos="274"/>
          <w:tab w:val="num" w:pos="0"/>
        </w:tabs>
        <w:spacing w:after="0" w:line="240" w:lineRule="auto"/>
        <w:ind w:left="0" w:firstLine="567"/>
        <w:jc w:val="both"/>
        <w:rPr>
          <w:rFonts w:ascii="Times New Roman" w:eastAsia="Times New Roman" w:hAnsi="Times New Roman"/>
          <w:lang w:eastAsia="bg-BG"/>
        </w:rPr>
      </w:pPr>
      <w:r w:rsidRPr="004626C6">
        <w:rPr>
          <w:rFonts w:ascii="Times New Roman" w:eastAsia="Times New Roman" w:hAnsi="Times New Roman"/>
          <w:b/>
          <w:lang w:eastAsia="bg-BG"/>
        </w:rPr>
        <w:t>„Проект за развитие на общинска инфраструктура“</w:t>
      </w:r>
      <w:r w:rsidRPr="004626C6">
        <w:rPr>
          <w:rFonts w:ascii="Times New Roman" w:eastAsia="Times New Roman" w:hAnsi="Times New Roman"/>
          <w:lang w:eastAsia="bg-BG"/>
        </w:rPr>
        <w:t>, финансиран с публични средства чрез държавен инвестиционен заем от Международна банка за възстановяване и развитие и от държавния бюджет, в съотношение 80 % към 20% , като възможността за усвоявания по заемното споразумение приключи на 31.12.2019 г. и обектите ще се завършват с финансиране от държавния бюджет. В изпълнение на проекта от заема са усвоени 53 623 205 евро  съфинансирането от бюджета е 13 368 976 евро.</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За завършване на обектите </w:t>
      </w:r>
      <w:r w:rsidRPr="009566CC">
        <w:rPr>
          <w:rFonts w:ascii="Times New Roman" w:eastAsia="Times New Roman" w:hAnsi="Times New Roman"/>
          <w:i/>
          <w:lang w:eastAsia="bg-BG"/>
        </w:rPr>
        <w:t>с допълнително национално финансиране</w:t>
      </w:r>
      <w:r w:rsidRPr="004626C6">
        <w:rPr>
          <w:rFonts w:ascii="Times New Roman" w:eastAsia="Times New Roman" w:hAnsi="Times New Roman"/>
          <w:lang w:eastAsia="bg-BG"/>
        </w:rPr>
        <w:t xml:space="preserve"> и от държавния бюджет в бюджетната прогноза са заложени </w:t>
      </w:r>
      <w:r w:rsidRPr="004626C6">
        <w:rPr>
          <w:rFonts w:ascii="Times New Roman" w:eastAsia="Times New Roman" w:hAnsi="Times New Roman"/>
          <w:lang w:val="en-US" w:eastAsia="bg-BG"/>
        </w:rPr>
        <w:t>49 532 750</w:t>
      </w:r>
      <w:r w:rsidRPr="004626C6">
        <w:rPr>
          <w:rFonts w:ascii="Times New Roman" w:eastAsia="Times New Roman" w:hAnsi="Times New Roman"/>
          <w:lang w:eastAsia="bg-BG"/>
        </w:rPr>
        <w:t xml:space="preserve"> лв. и от бюджета на МРРБ за допълнителни разходи и съпътстваща инфраструктура 4 900 000 лв.</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lastRenderedPageBreak/>
        <w:t>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питейни води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Към момента компонентът за регионалните генерални планове за водоснабдяване и канализация е успешно завършен.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По компонента, свързан с проектирането за посочените по-горе язовири и ПСПВ са изпълнени етапи на подробни обследвания на площадките и изготвяне на идейни и технически проекти, въз основа на които има издадени разрешения за строеж за яз. Пловдивци, яз. Студена и яз. Луда Яна.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По компонента, свързан с изпълнението на строителството се изпълняват договорите за строителство/рехабилитация за е язовирите Луда Яна и Студена.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През 201</w:t>
      </w:r>
      <w:r w:rsidRPr="004626C6">
        <w:rPr>
          <w:rFonts w:ascii="Times New Roman" w:eastAsia="Times New Roman" w:hAnsi="Times New Roman"/>
          <w:lang w:val="en-US" w:eastAsia="bg-BG"/>
        </w:rPr>
        <w:t>9</w:t>
      </w:r>
      <w:r w:rsidRPr="004626C6">
        <w:rPr>
          <w:rFonts w:ascii="Times New Roman" w:eastAsia="Times New Roman" w:hAnsi="Times New Roman"/>
          <w:lang w:eastAsia="bg-BG"/>
        </w:rPr>
        <w:t xml:space="preserve"> г. се въведе в експлоатация язовир „Пловдивци“ и ПСПВ към него.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През 20</w:t>
      </w:r>
      <w:r w:rsidRPr="004626C6">
        <w:rPr>
          <w:rFonts w:ascii="Times New Roman" w:eastAsia="Times New Roman" w:hAnsi="Times New Roman"/>
          <w:lang w:val="en-US" w:eastAsia="bg-BG"/>
        </w:rPr>
        <w:t>20</w:t>
      </w:r>
      <w:r w:rsidRPr="004626C6">
        <w:rPr>
          <w:rFonts w:ascii="Times New Roman" w:eastAsia="Times New Roman" w:hAnsi="Times New Roman"/>
          <w:lang w:eastAsia="bg-BG"/>
        </w:rPr>
        <w:t xml:space="preserve"> г. се предвижда да приключи подмяната на оборудването на ПСПВ „Студена“.</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През 2021 г. ще завърши  рехабилитацията на язовир „Студена“, респективно срокът за съобщаване на дефекти и плащане на задържаните пари по договора и финалното плащане ще е през 2022 г.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За язовир „Луда Яна“ и пречиствателната станция към него, съгласно предложената от изпълнителите програма,  се очаква строителните дейности да приключат до края 2021,. Приключване на срока за съобщаване на дефекти и изплащане на задържаните средства по договора се предвижда да бъде през 2023 г. </w:t>
      </w:r>
    </w:p>
    <w:p w:rsidR="004626C6" w:rsidRPr="009566CC" w:rsidRDefault="004626C6" w:rsidP="00275C26">
      <w:pPr>
        <w:numPr>
          <w:ilvl w:val="0"/>
          <w:numId w:val="108"/>
        </w:numPr>
        <w:spacing w:after="0" w:line="240" w:lineRule="auto"/>
        <w:ind w:left="0" w:firstLine="567"/>
        <w:jc w:val="both"/>
        <w:rPr>
          <w:rFonts w:ascii="Times New Roman" w:eastAsia="Times New Roman" w:hAnsi="Times New Roman"/>
          <w:b/>
          <w:i/>
          <w:lang w:eastAsia="bg-BG"/>
        </w:rPr>
      </w:pPr>
      <w:r w:rsidRPr="004626C6">
        <w:rPr>
          <w:rFonts w:ascii="Times New Roman" w:eastAsia="Times New Roman" w:hAnsi="Times New Roman"/>
          <w:b/>
          <w:lang w:eastAsia="bg-BG"/>
        </w:rPr>
        <w:t>Проекти за водоснабдяване и канализация,</w:t>
      </w:r>
      <w:r w:rsidRPr="004626C6">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w:t>
      </w:r>
      <w:r w:rsidR="009566CC">
        <w:rPr>
          <w:rFonts w:ascii="Times New Roman" w:eastAsia="Times New Roman" w:hAnsi="Times New Roman"/>
          <w:b/>
          <w:i/>
          <w:lang w:eastAsia="bg-BG"/>
        </w:rPr>
        <w:t xml:space="preserve"> </w:t>
      </w:r>
      <w:r w:rsidRPr="009566CC">
        <w:rPr>
          <w:rFonts w:ascii="Times New Roman" w:eastAsia="Times New Roman" w:hAnsi="Times New Roman"/>
          <w:lang w:eastAsia="bg-BG"/>
        </w:rPr>
        <w:t>Бъдещото развитие на проектите през следващите 3 години, които министерството планира са изграждане и завършване на обектите по заложената тригодишна времева схема.</w:t>
      </w:r>
    </w:p>
    <w:p w:rsidR="004626C6" w:rsidRPr="004626C6" w:rsidRDefault="004626C6" w:rsidP="00275C26">
      <w:pPr>
        <w:spacing w:after="0" w:line="240" w:lineRule="auto"/>
        <w:ind w:firstLine="567"/>
        <w:jc w:val="both"/>
        <w:rPr>
          <w:rFonts w:ascii="Times New Roman" w:eastAsia="Times New Roman" w:hAnsi="Times New Roman"/>
          <w:lang w:eastAsia="bg-BG"/>
        </w:rPr>
      </w:pPr>
    </w:p>
    <w:p w:rsidR="004B208A" w:rsidRPr="005C21FA" w:rsidRDefault="004D09FE" w:rsidP="00275C26">
      <w:pPr>
        <w:spacing w:after="0" w:line="240" w:lineRule="auto"/>
        <w:ind w:left="567"/>
        <w:jc w:val="both"/>
        <w:rPr>
          <w:rFonts w:ascii="Times New Roman" w:hAnsi="Times New Roman" w:cs="Times New Roman"/>
          <w:b/>
          <w:color w:val="4A7C2C" w:themeColor="accent4" w:themeShade="BF"/>
        </w:rPr>
      </w:pPr>
      <w:r w:rsidRPr="005C21FA">
        <w:rPr>
          <w:rFonts w:ascii="Times New Roman" w:hAnsi="Times New Roman" w:cs="Times New Roman"/>
          <w:b/>
          <w:color w:val="4A7C2C" w:themeColor="accent4" w:themeShade="BF"/>
        </w:rPr>
        <w:t xml:space="preserve">2100.03.01. </w:t>
      </w:r>
      <w:r w:rsidRPr="005C21FA">
        <w:rPr>
          <w:rFonts w:ascii="Times New Roman" w:hAnsi="Times New Roman" w:cs="Times New Roman"/>
          <w:b/>
          <w:color w:val="4A7C2C" w:themeColor="accent4" w:themeShade="BF"/>
          <w:lang w:val="en-US"/>
        </w:rPr>
        <w:t xml:space="preserve"> </w:t>
      </w:r>
      <w:r w:rsidRPr="005C21FA">
        <w:rPr>
          <w:rFonts w:ascii="Times New Roman" w:hAnsi="Times New Roman" w:cs="Times New Roman"/>
          <w:b/>
          <w:color w:val="4A7C2C" w:themeColor="accent4" w:themeShade="BF"/>
        </w:rPr>
        <w:t>БЮДЖЕТНА ПРОГРАМА „НОРМАТИВНО РЕГУЛИРАНЕ И КОНТРОЛ НА СТРОИТЕЛНИТЕ ПРОДУКТИ И ИНВЕСТИЦИОННИЯ ПРОЦЕС В СТРОИТЕЛСТВОТО“</w:t>
      </w:r>
    </w:p>
    <w:p w:rsidR="00610C00" w:rsidRPr="00CB301B" w:rsidRDefault="00610C00" w:rsidP="00275C26">
      <w:pPr>
        <w:spacing w:after="0" w:line="240" w:lineRule="auto"/>
        <w:ind w:left="567"/>
        <w:jc w:val="both"/>
        <w:rPr>
          <w:rFonts w:ascii="Times New Roman" w:hAnsi="Times New Roman" w:cs="Times New Roman"/>
          <w:b/>
          <w:color w:val="EB5605" w:themeColor="accent5"/>
        </w:rPr>
      </w:pPr>
    </w:p>
    <w:p w:rsidR="00A900DF" w:rsidRPr="003D0369" w:rsidRDefault="00A900DF" w:rsidP="00275C26">
      <w:pPr>
        <w:pStyle w:val="ListParagraph"/>
        <w:numPr>
          <w:ilvl w:val="0"/>
          <w:numId w:val="40"/>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Цели на бюджетната програма </w:t>
      </w:r>
    </w:p>
    <w:p w:rsidR="001F3898" w:rsidRPr="003D0369" w:rsidRDefault="001F3898" w:rsidP="00275C26">
      <w:pPr>
        <w:tabs>
          <w:tab w:val="left" w:pos="0"/>
        </w:tabs>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320A07" w:rsidRDefault="00310983"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Дирекция „Технически правила и норми“ в МРРБ отговаря за х</w:t>
      </w:r>
      <w:r w:rsidR="00320A07" w:rsidRPr="003D0369">
        <w:rPr>
          <w:rFonts w:ascii="Times New Roman" w:hAnsi="Times New Roman" w:cs="Times New Roman"/>
        </w:rPr>
        <w:t>армонизация</w:t>
      </w:r>
      <w:r w:rsidRPr="003D0369">
        <w:rPr>
          <w:rFonts w:ascii="Times New Roman" w:hAnsi="Times New Roman" w:cs="Times New Roman"/>
        </w:rPr>
        <w:t>та</w:t>
      </w:r>
      <w:r w:rsidR="00320A07" w:rsidRPr="003D0369">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3D0369">
        <w:rPr>
          <w:rFonts w:ascii="Times New Roman" w:hAnsi="Times New Roman" w:cs="Times New Roman"/>
        </w:rPr>
        <w:t>то</w:t>
      </w:r>
      <w:r w:rsidR="00320A07" w:rsidRPr="003D0369">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3D0369">
        <w:rPr>
          <w:rFonts w:ascii="Times New Roman" w:hAnsi="Times New Roman" w:cs="Times New Roman"/>
        </w:rPr>
        <w:t>.</w:t>
      </w:r>
    </w:p>
    <w:p w:rsidR="00610C00" w:rsidRDefault="00610C00" w:rsidP="00275C26">
      <w:pPr>
        <w:spacing w:after="0" w:line="240" w:lineRule="auto"/>
        <w:ind w:firstLine="567"/>
        <w:jc w:val="both"/>
        <w:rPr>
          <w:rFonts w:ascii="Times New Roman" w:hAnsi="Times New Roman" w:cs="Times New Roman"/>
        </w:rPr>
      </w:pPr>
    </w:p>
    <w:p w:rsidR="002E5C8A" w:rsidRPr="00CB301B" w:rsidRDefault="007314E8" w:rsidP="00275C26">
      <w:pPr>
        <w:pStyle w:val="ListParagraph"/>
        <w:numPr>
          <w:ilvl w:val="0"/>
          <w:numId w:val="40"/>
        </w:numPr>
        <w:tabs>
          <w:tab w:val="left" w:pos="851"/>
        </w:tabs>
        <w:spacing w:after="0" w:line="240" w:lineRule="auto"/>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tbl>
      <w:tblPr>
        <w:tblW w:w="10221" w:type="dxa"/>
        <w:tblInd w:w="55" w:type="dxa"/>
        <w:tblLayout w:type="fixed"/>
        <w:tblCellMar>
          <w:left w:w="70" w:type="dxa"/>
          <w:right w:w="70" w:type="dxa"/>
        </w:tblCellMar>
        <w:tblLook w:val="04A0" w:firstRow="1" w:lastRow="0" w:firstColumn="1" w:lastColumn="0" w:noHBand="0" w:noVBand="1"/>
      </w:tblPr>
      <w:tblGrid>
        <w:gridCol w:w="7245"/>
        <w:gridCol w:w="567"/>
        <w:gridCol w:w="850"/>
        <w:gridCol w:w="709"/>
        <w:gridCol w:w="850"/>
      </w:tblGrid>
      <w:tr w:rsidR="002E5C8A" w:rsidRPr="002E5C8A" w:rsidTr="00275C26">
        <w:trPr>
          <w:trHeight w:val="300"/>
        </w:trPr>
        <w:tc>
          <w:tcPr>
            <w:tcW w:w="10221"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2E5C8A" w:rsidTr="00275C26">
        <w:trPr>
          <w:trHeight w:val="500"/>
        </w:trPr>
        <w:tc>
          <w:tcPr>
            <w:tcW w:w="7245"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8"/>
                <w:szCs w:val="18"/>
                <w:lang w:eastAsia="bg-BG"/>
              </w:rPr>
            </w:pPr>
            <w:r w:rsidRPr="002E5C8A">
              <w:rPr>
                <w:rFonts w:ascii="Times New Roman" w:eastAsia="Times New Roman" w:hAnsi="Times New Roman" w:cs="Times New Roman"/>
                <w:b/>
                <w:bCs/>
                <w:color w:val="000000"/>
                <w:sz w:val="18"/>
                <w:szCs w:val="18"/>
                <w:lang w:eastAsia="bg-BG"/>
              </w:rPr>
              <w:t>2100.03.01 Бюджетна програма „Нормативно регулиране и контрол на строителните продукти и инвестиционния процес в строителството“</w:t>
            </w:r>
          </w:p>
        </w:tc>
        <w:tc>
          <w:tcPr>
            <w:tcW w:w="2976"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Целева стойност</w:t>
            </w:r>
          </w:p>
        </w:tc>
      </w:tr>
      <w:tr w:rsidR="002E5C8A" w:rsidRPr="002E5C8A" w:rsidTr="00275C26">
        <w:trPr>
          <w:trHeight w:val="279"/>
        </w:trPr>
        <w:tc>
          <w:tcPr>
            <w:tcW w:w="7245"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ind w:left="-57"/>
              <w:jc w:val="center"/>
              <w:rPr>
                <w:rFonts w:ascii="Times New Roman" w:eastAsia="Times New Roman" w:hAnsi="Times New Roman" w:cs="Times New Roman"/>
                <w:b/>
                <w:bCs/>
                <w:color w:val="000000"/>
                <w:sz w:val="14"/>
                <w:szCs w:val="14"/>
                <w:lang w:eastAsia="bg-BG"/>
              </w:rPr>
            </w:pPr>
            <w:r w:rsidRPr="002E5C8A">
              <w:rPr>
                <w:rFonts w:ascii="Times New Roman" w:eastAsia="Times New Roman" w:hAnsi="Times New Roman" w:cs="Times New Roman"/>
                <w:b/>
                <w:bCs/>
                <w:color w:val="000000"/>
                <w:sz w:val="14"/>
                <w:szCs w:val="14"/>
                <w:lang w:eastAsia="bg-BG"/>
              </w:rPr>
              <w:t>Мерна ед</w:t>
            </w:r>
            <w:r w:rsidR="0003499D">
              <w:rPr>
                <w:rFonts w:ascii="Times New Roman" w:eastAsia="Times New Roman" w:hAnsi="Times New Roman" w:cs="Times New Roman"/>
                <w:b/>
                <w:bCs/>
                <w:color w:val="000000"/>
                <w:sz w:val="14"/>
                <w:szCs w:val="14"/>
                <w:lang w:eastAsia="bg-BG"/>
              </w:rPr>
              <w:t>-</w:t>
            </w:r>
            <w:r w:rsidRPr="002E5C8A">
              <w:rPr>
                <w:rFonts w:ascii="Times New Roman" w:eastAsia="Times New Roman" w:hAnsi="Times New Roman" w:cs="Times New Roman"/>
                <w:b/>
                <w:bCs/>
                <w:color w:val="000000"/>
                <w:sz w:val="14"/>
                <w:szCs w:val="14"/>
                <w:lang w:eastAsia="bg-BG"/>
              </w:rPr>
              <w:t>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2E5C8A" w:rsidRDefault="007979FA" w:rsidP="00275C26">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Бюджет </w:t>
            </w:r>
            <w:r w:rsidR="00B4788A">
              <w:rPr>
                <w:rFonts w:ascii="Times New Roman" w:eastAsia="Times New Roman" w:hAnsi="Times New Roman" w:cs="Times New Roman"/>
                <w:b/>
                <w:bCs/>
                <w:i/>
                <w:iCs/>
                <w:color w:val="000000"/>
                <w:sz w:val="16"/>
                <w:szCs w:val="16"/>
                <w:lang w:eastAsia="bg-BG"/>
              </w:rPr>
              <w:t>2021</w:t>
            </w:r>
            <w:r w:rsidR="002E5C8A" w:rsidRPr="002E5C8A">
              <w:rPr>
                <w:rFonts w:ascii="Times New Roman" w:eastAsia="Times New Roman" w:hAnsi="Times New Roman" w:cs="Times New Roman"/>
                <w:b/>
                <w:bCs/>
                <w:i/>
                <w:iCs/>
                <w:color w:val="000000"/>
                <w:sz w:val="16"/>
                <w:szCs w:val="16"/>
                <w:lang w:eastAsia="bg-BG"/>
              </w:rPr>
              <w:t xml:space="preserve"> г.</w:t>
            </w:r>
          </w:p>
        </w:tc>
        <w:tc>
          <w:tcPr>
            <w:tcW w:w="709" w:type="dxa"/>
            <w:tcBorders>
              <w:top w:val="nil"/>
              <w:left w:val="nil"/>
              <w:bottom w:val="single" w:sz="4" w:space="0" w:color="auto"/>
              <w:right w:val="single" w:sz="4" w:space="0" w:color="auto"/>
            </w:tcBorders>
            <w:shd w:val="clear" w:color="000000" w:fill="FFCC99"/>
            <w:vAlign w:val="center"/>
            <w:hideMark/>
          </w:tcPr>
          <w:p w:rsidR="002E5C8A" w:rsidRPr="002E5C8A" w:rsidRDefault="00B4788A" w:rsidP="00275C26">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2022</w:t>
            </w:r>
            <w:r w:rsidR="002E5C8A" w:rsidRPr="002E5C8A">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2E5C8A" w:rsidRDefault="00B4788A" w:rsidP="00275C26">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2023</w:t>
            </w:r>
            <w:r w:rsidR="002E5C8A" w:rsidRPr="002E5C8A">
              <w:rPr>
                <w:rFonts w:ascii="Times New Roman" w:eastAsia="Times New Roman" w:hAnsi="Times New Roman" w:cs="Times New Roman"/>
                <w:b/>
                <w:bCs/>
                <w:i/>
                <w:iCs/>
                <w:color w:val="000000"/>
                <w:sz w:val="16"/>
                <w:szCs w:val="16"/>
                <w:lang w:eastAsia="bg-BG"/>
              </w:rPr>
              <w:t xml:space="preserve"> г.</w:t>
            </w:r>
          </w:p>
        </w:tc>
      </w:tr>
      <w:tr w:rsidR="002E5C8A" w:rsidRPr="002E5C8A" w:rsidTr="00275C26">
        <w:trPr>
          <w:trHeight w:val="20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03499D"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r w:rsidR="002E5C8A" w:rsidRPr="00275C26">
              <w:rPr>
                <w:rFonts w:ascii="Times New Roman" w:eastAsia="Times New Roman" w:hAnsi="Times New Roman" w:cs="Times New Roman"/>
                <w:color w:val="000000"/>
                <w:sz w:val="18"/>
                <w:szCs w:val="18"/>
                <w:lang w:eastAsia="bg-BG"/>
              </w:rPr>
              <w:t>Постъпили  запитвания, жалби, сигнали и молби на физически и юридически лица</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51 700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51 700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51 700</w:t>
            </w:r>
          </w:p>
        </w:tc>
      </w:tr>
      <w:tr w:rsidR="002E5C8A" w:rsidRPr="002E5C8A" w:rsidTr="00275C26">
        <w:trPr>
          <w:trHeight w:val="2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 Проведени процедури по издаване на удостоверения за вписване в регистъра на консултантите</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700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700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700</w:t>
            </w:r>
          </w:p>
        </w:tc>
      </w:tr>
      <w:tr w:rsidR="002E5C8A" w:rsidRPr="002E5C8A" w:rsidTr="00275C26">
        <w:trPr>
          <w:trHeight w:val="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 xml:space="preserve">3. Въвеждане в експлоатация на строежи от I, II и III категория </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3 850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3 850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3 850</w:t>
            </w:r>
          </w:p>
        </w:tc>
      </w:tr>
      <w:tr w:rsidR="002E5C8A" w:rsidRPr="002E5C8A" w:rsidTr="00275C26">
        <w:trPr>
          <w:trHeight w:val="22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 Извършени проверки на строежи и издадени строителни книжа</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31 000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31 000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31 000</w:t>
            </w:r>
          </w:p>
        </w:tc>
      </w:tr>
      <w:tr w:rsidR="002E5C8A" w:rsidRPr="002E5C8A" w:rsidTr="00275C26">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 Издаване на административни актове в резултат на осъществен контрол</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270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270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270</w:t>
            </w:r>
          </w:p>
        </w:tc>
      </w:tr>
      <w:tr w:rsidR="002E5C8A" w:rsidRPr="002E5C8A" w:rsidTr="00275C26">
        <w:trPr>
          <w:trHeight w:val="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6.Съставени  АУАН</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475</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475</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475</w:t>
            </w:r>
          </w:p>
        </w:tc>
      </w:tr>
      <w:tr w:rsidR="002E5C8A" w:rsidRPr="002E5C8A" w:rsidTr="00275C26">
        <w:trPr>
          <w:trHeight w:val="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 Издадени наказателни постановления</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370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370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370</w:t>
            </w:r>
          </w:p>
        </w:tc>
      </w:tr>
      <w:tr w:rsidR="002E5C8A" w:rsidRPr="002E5C8A" w:rsidTr="00275C26">
        <w:trPr>
          <w:trHeight w:val="6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lastRenderedPageBreak/>
              <w:t>8. Премахнати строежи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r>
      <w:tr w:rsidR="002E5C8A" w:rsidRPr="002E5C8A" w:rsidTr="00275C26">
        <w:trPr>
          <w:trHeight w:val="371"/>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ind w:right="-57"/>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 xml:space="preserve">9. Разработени или актуализирани нормативни актове, издавани самостоятелно от министъра на </w:t>
            </w:r>
            <w:r w:rsidR="00275C26">
              <w:rPr>
                <w:rFonts w:ascii="Times New Roman" w:eastAsia="Times New Roman" w:hAnsi="Times New Roman" w:cs="Times New Roman"/>
                <w:color w:val="000000"/>
                <w:sz w:val="18"/>
                <w:szCs w:val="18"/>
                <w:lang w:eastAsia="bg-BG"/>
              </w:rPr>
              <w:t>РРБ</w:t>
            </w:r>
            <w:r w:rsidRPr="00275C26">
              <w:rPr>
                <w:rFonts w:ascii="Times New Roman" w:eastAsia="Times New Roman" w:hAnsi="Times New Roman" w:cs="Times New Roman"/>
                <w:color w:val="000000"/>
                <w:sz w:val="18"/>
                <w:szCs w:val="18"/>
                <w:lang w:eastAsia="bg-BG"/>
              </w:rPr>
              <w:t xml:space="preserve"> или съвместно с компетентните ведомства.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w:t>
            </w:r>
          </w:p>
        </w:tc>
      </w:tr>
      <w:tr w:rsidR="002E5C8A" w:rsidRPr="002E5C8A" w:rsidTr="00275C26">
        <w:trPr>
          <w:trHeight w:val="181"/>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03499D" w:rsidP="00275C26">
            <w:pPr>
              <w:spacing w:after="0" w:line="240" w:lineRule="auto"/>
              <w:jc w:val="both"/>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10.</w:t>
            </w:r>
            <w:r w:rsidR="002E5C8A" w:rsidRPr="00275C26">
              <w:rPr>
                <w:rFonts w:ascii="Times New Roman" w:eastAsia="Times New Roman" w:hAnsi="Times New Roman" w:cs="Times New Roman"/>
                <w:color w:val="000000"/>
                <w:sz w:val="18"/>
                <w:szCs w:val="18"/>
                <w:lang w:eastAsia="bg-BG"/>
              </w:rPr>
              <w:t xml:space="preserve">Извършени проучвания и анализи на резултатите от прилагането на нормативните актове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r>
      <w:tr w:rsidR="002E5C8A" w:rsidRPr="002E5C8A" w:rsidTr="00275C26">
        <w:trPr>
          <w:trHeight w:val="457"/>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both"/>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11.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r>
      <w:tr w:rsidR="002E5C8A" w:rsidRPr="002E5C8A" w:rsidTr="00275C26">
        <w:trPr>
          <w:trHeight w:val="18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both"/>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12. Разработени методики за оценяване на третирани строителни отпадъци и продукти за повторна употреба.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p>
        </w:tc>
      </w:tr>
      <w:tr w:rsidR="002E5C8A" w:rsidRPr="002E5C8A" w:rsidTr="00275C26">
        <w:trPr>
          <w:trHeight w:val="40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 xml:space="preserve">13. Оправомощени и нотифицирани пред </w:t>
            </w:r>
            <w:r w:rsidR="00275C26">
              <w:rPr>
                <w:rFonts w:ascii="Times New Roman" w:eastAsia="Times New Roman" w:hAnsi="Times New Roman" w:cs="Times New Roman"/>
                <w:color w:val="000000"/>
                <w:sz w:val="18"/>
                <w:szCs w:val="18"/>
                <w:lang w:eastAsia="bg-BG"/>
              </w:rPr>
              <w:t>ЕК</w:t>
            </w:r>
            <w:r w:rsidRPr="00275C26">
              <w:rPr>
                <w:rFonts w:ascii="Times New Roman" w:eastAsia="Times New Roman" w:hAnsi="Times New Roman" w:cs="Times New Roman"/>
                <w:color w:val="000000"/>
                <w:sz w:val="18"/>
                <w:szCs w:val="18"/>
                <w:lang w:eastAsia="bg-BG"/>
              </w:rPr>
              <w:t xml:space="preserve"> лица за оценяване на строителни продукти и за издаване на технически одобрения/оценки и упражнен ефективен контрол върху дейността им.</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709"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850"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r>
    </w:tbl>
    <w:p w:rsidR="00610C00" w:rsidRDefault="00610C00" w:rsidP="00275C26">
      <w:pPr>
        <w:tabs>
          <w:tab w:val="left" w:pos="851"/>
        </w:tabs>
        <w:spacing w:after="0" w:line="240" w:lineRule="auto"/>
        <w:ind w:firstLine="567"/>
        <w:jc w:val="both"/>
        <w:rPr>
          <w:rFonts w:ascii="Times New Roman" w:eastAsia="Times New Roman" w:hAnsi="Times New Roman"/>
          <w:b/>
          <w:i/>
          <w:color w:val="0000CC"/>
          <w:lang w:eastAsia="bg-BG"/>
        </w:rPr>
      </w:pPr>
    </w:p>
    <w:p w:rsidR="00D80C41" w:rsidRPr="003D0369" w:rsidRDefault="00974C5C" w:rsidP="00275C26">
      <w:pPr>
        <w:tabs>
          <w:tab w:val="left" w:pos="851"/>
        </w:tabs>
        <w:spacing w:after="0" w:line="240" w:lineRule="auto"/>
        <w:ind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3. </w:t>
      </w:r>
      <w:r w:rsidR="00D80C41" w:rsidRPr="003D036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DD2B0B" w:rsidRPr="003D0369" w:rsidRDefault="00DD2B0B"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3D0369" w:rsidRDefault="003807D1"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те не се явяват като кандидати за изпълнители поради ниската стойност на поръчките. </w:t>
      </w:r>
      <w:r w:rsidR="0025686A" w:rsidRPr="003D0369">
        <w:rPr>
          <w:rFonts w:ascii="Times New Roman" w:eastAsia="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610C00" w:rsidRDefault="00610C00" w:rsidP="00275C26">
      <w:pPr>
        <w:spacing w:after="0" w:line="240" w:lineRule="auto"/>
        <w:ind w:firstLine="567"/>
        <w:jc w:val="both"/>
        <w:rPr>
          <w:rFonts w:ascii="Times New Roman" w:hAnsi="Times New Roman" w:cs="Times New Roman"/>
          <w:b/>
          <w:i/>
          <w:color w:val="0000FF"/>
        </w:rPr>
      </w:pPr>
    </w:p>
    <w:p w:rsidR="00735215" w:rsidRPr="003D0369" w:rsidRDefault="00974C5C" w:rsidP="00275C26">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00735215" w:rsidRPr="003D0369">
        <w:rPr>
          <w:rFonts w:ascii="Times New Roman" w:hAnsi="Times New Roman" w:cs="Times New Roman"/>
          <w:b/>
          <w:i/>
          <w:color w:val="0000CC"/>
        </w:rPr>
        <w:t>. Информация за наличността и качеството на данните</w:t>
      </w:r>
    </w:p>
    <w:p w:rsidR="00B51277" w:rsidRPr="003D0369" w:rsidRDefault="00B51277" w:rsidP="00275C26">
      <w:pPr>
        <w:spacing w:after="0" w:line="240" w:lineRule="auto"/>
        <w:ind w:firstLine="567"/>
        <w:jc w:val="both"/>
        <w:rPr>
          <w:rFonts w:ascii="Times New Roman" w:hAnsi="Times New Roman"/>
        </w:rPr>
      </w:pPr>
      <w:r w:rsidRPr="003D0369">
        <w:rPr>
          <w:rFonts w:ascii="Times New Roman" w:hAnsi="Times New Roman"/>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B51277" w:rsidRPr="003D0369" w:rsidRDefault="00B51277" w:rsidP="00275C26">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735215" w:rsidRPr="003D0369" w:rsidRDefault="00B51277" w:rsidP="00275C26">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610C00" w:rsidRDefault="00610C00" w:rsidP="00275C26">
      <w:pPr>
        <w:spacing w:after="0" w:line="240" w:lineRule="auto"/>
        <w:ind w:firstLine="567"/>
        <w:jc w:val="both"/>
        <w:rPr>
          <w:rFonts w:ascii="Times New Roman" w:eastAsia="Times New Roman" w:hAnsi="Times New Roman" w:cs="Times New Roman"/>
          <w:b/>
          <w:i/>
          <w:color w:val="0000CC"/>
          <w:lang w:eastAsia="bg-BG"/>
        </w:rPr>
      </w:pPr>
    </w:p>
    <w:p w:rsidR="00A900DF" w:rsidRPr="003D0369" w:rsidRDefault="00974C5C"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lastRenderedPageBreak/>
        <w:t>5</w:t>
      </w:r>
      <w:r w:rsidR="00FE604C" w:rsidRPr="003D0369">
        <w:rPr>
          <w:rFonts w:ascii="Times New Roman" w:eastAsia="Times New Roman" w:hAnsi="Times New Roman" w:cs="Times New Roman"/>
          <w:b/>
          <w:i/>
          <w:color w:val="0000CC"/>
          <w:lang w:eastAsia="bg-BG"/>
        </w:rPr>
        <w:t>.</w:t>
      </w:r>
      <w:r w:rsidR="00E429BC" w:rsidRPr="003D0369">
        <w:rPr>
          <w:rFonts w:ascii="Times New Roman" w:eastAsia="Times New Roman" w:hAnsi="Times New Roman" w:cs="Times New Roman"/>
          <w:b/>
          <w:i/>
          <w:color w:val="0000CC"/>
          <w:lang w:eastAsia="bg-BG"/>
        </w:rPr>
        <w:t xml:space="preserve"> </w:t>
      </w:r>
      <w:r w:rsidR="00A900DF" w:rsidRPr="003D0369">
        <w:rPr>
          <w:rFonts w:ascii="Times New Roman" w:eastAsia="Times New Roman" w:hAnsi="Times New Roman" w:cs="Times New Roman"/>
          <w:b/>
          <w:i/>
          <w:color w:val="0000CC"/>
          <w:lang w:eastAsia="bg-BG"/>
        </w:rPr>
        <w:t>Предоставяни по програмата продукти/услуги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w:t>
      </w:r>
      <w:r w:rsidRPr="004F277F">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2</w:t>
      </w:r>
      <w:r w:rsidRPr="004F277F">
        <w:rPr>
          <w:rFonts w:ascii="Times New Roman" w:eastAsia="Times New Roman" w:hAnsi="Times New Roman" w:cs="Times New Roman"/>
          <w:lang w:eastAsia="bg-BG"/>
        </w:rPr>
        <w:t xml:space="preserve"> „Премахване на незаконни строежи”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3</w:t>
      </w:r>
      <w:r w:rsidRPr="004F277F">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4</w:t>
      </w:r>
      <w:r w:rsidRPr="004F277F">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5</w:t>
      </w:r>
      <w:r w:rsidRPr="004F277F">
        <w:rPr>
          <w:rFonts w:ascii="Times New Roman" w:eastAsia="Times New Roman" w:hAnsi="Times New Roman" w:cs="Times New Roman"/>
          <w:lang w:eastAsia="bg-BG"/>
        </w:rPr>
        <w:t xml:space="preserve"> “</w:t>
      </w:r>
      <w:r w:rsidRPr="004F277F">
        <w:rPr>
          <w:rFonts w:ascii="Times New Roman" w:eastAsia="Times New Roman" w:hAnsi="Times New Roman" w:cs="Times New Roman"/>
          <w:bCs/>
          <w:lang w:eastAsia="bg-BG"/>
        </w:rPr>
        <w:t>Назначаване на Държавна приемателна комисия (ДПК) и издаване на разрешение за ползване от ДНСК на завършени строежи.</w:t>
      </w:r>
      <w:r w:rsidRPr="004F277F">
        <w:rPr>
          <w:rFonts w:ascii="Times New Roman" w:eastAsia="Times New Roman" w:hAnsi="Times New Roman" w:cs="Times New Roman"/>
          <w:lang w:eastAsia="bg-BG"/>
        </w:rPr>
        <w:t>”</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6</w:t>
      </w:r>
      <w:r w:rsidRPr="004F277F">
        <w:rPr>
          <w:rFonts w:ascii="Times New Roman" w:eastAsia="Times New Roman" w:hAnsi="Times New Roman" w:cs="Times New Roman"/>
          <w:lang w:eastAsia="bg-BG"/>
        </w:rPr>
        <w:t xml:space="preserve"> “Обследване на аварии в строителството”</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7</w:t>
      </w:r>
      <w:r w:rsidRPr="004F277F">
        <w:rPr>
          <w:rFonts w:ascii="Times New Roman" w:eastAsia="Times New Roman" w:hAnsi="Times New Roman" w:cs="Times New Roman"/>
          <w:lang w:eastAsia="bg-BG"/>
        </w:rPr>
        <w:t xml:space="preserve"> “Административно–наказателна дейност за извършени нарушения на разпоредбите по устройство на територията”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 xml:space="preserve">Услуга № 8 </w:t>
      </w:r>
      <w:r w:rsidRPr="004F277F">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9</w:t>
      </w:r>
      <w:r w:rsidRPr="004F277F">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10</w:t>
      </w:r>
      <w:r w:rsidRPr="004F277F">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11</w:t>
      </w:r>
      <w:r w:rsidRPr="004F277F">
        <w:rPr>
          <w:rFonts w:ascii="Times New Roman" w:eastAsia="Times New Roman" w:hAnsi="Times New Roman" w:cs="Times New Roman"/>
          <w:lang w:eastAsia="bg-BG"/>
        </w:rPr>
        <w:t xml:space="preserve"> “Административно обслужване на физически и юридически лица”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4F277F">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12</w:t>
      </w:r>
      <w:r w:rsidRPr="004F277F">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lastRenderedPageBreak/>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анализ, разработване на проекти на нормативни актове</w:t>
      </w:r>
    </w:p>
    <w:p w:rsidR="00610C00" w:rsidRDefault="00610C00" w:rsidP="00275C26">
      <w:pPr>
        <w:tabs>
          <w:tab w:val="left" w:pos="851"/>
        </w:tabs>
        <w:spacing w:after="0" w:line="240" w:lineRule="auto"/>
        <w:ind w:firstLine="567"/>
        <w:jc w:val="both"/>
        <w:rPr>
          <w:rFonts w:ascii="Times New Roman" w:hAnsi="Times New Roman"/>
          <w:b/>
          <w:i/>
          <w:color w:val="0000CC"/>
        </w:rPr>
      </w:pPr>
    </w:p>
    <w:p w:rsidR="007314E8" w:rsidRPr="003D0369" w:rsidRDefault="00582A15" w:rsidP="00275C26">
      <w:pPr>
        <w:tabs>
          <w:tab w:val="left" w:pos="851"/>
        </w:tabs>
        <w:spacing w:after="0" w:line="240" w:lineRule="auto"/>
        <w:ind w:firstLine="567"/>
        <w:jc w:val="both"/>
        <w:rPr>
          <w:rFonts w:ascii="Times New Roman" w:hAnsi="Times New Roman"/>
          <w:b/>
          <w:i/>
          <w:color w:val="0000CC"/>
        </w:rPr>
      </w:pPr>
      <w:r w:rsidRPr="003D0369">
        <w:rPr>
          <w:rFonts w:ascii="Times New Roman" w:hAnsi="Times New Roman"/>
          <w:b/>
          <w:i/>
          <w:color w:val="0000CC"/>
        </w:rPr>
        <w:t xml:space="preserve">6. </w:t>
      </w:r>
      <w:r w:rsidR="007314E8" w:rsidRPr="003D0369">
        <w:rPr>
          <w:rFonts w:ascii="Times New Roman" w:hAnsi="Times New Roman"/>
          <w:b/>
          <w:i/>
          <w:color w:val="0000CC"/>
        </w:rPr>
        <w:t>Организационни структури, участващи в програмата</w:t>
      </w:r>
    </w:p>
    <w:p w:rsidR="00F84816" w:rsidRPr="003D0369" w:rsidRDefault="00F84816"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610C00" w:rsidRDefault="00610C00" w:rsidP="00275C26">
      <w:pPr>
        <w:tabs>
          <w:tab w:val="left" w:pos="851"/>
        </w:tabs>
        <w:spacing w:after="0" w:line="240" w:lineRule="auto"/>
        <w:ind w:firstLine="567"/>
        <w:jc w:val="both"/>
        <w:rPr>
          <w:rFonts w:ascii="Times New Roman" w:hAnsi="Times New Roman" w:cs="Times New Roman"/>
          <w:b/>
          <w:i/>
          <w:color w:val="0000CC"/>
        </w:rPr>
      </w:pPr>
    </w:p>
    <w:p w:rsidR="007314E8" w:rsidRPr="00184A7A" w:rsidRDefault="00582A15" w:rsidP="00275C26">
      <w:pPr>
        <w:tabs>
          <w:tab w:val="left" w:pos="851"/>
        </w:tabs>
        <w:spacing w:after="0" w:line="240" w:lineRule="auto"/>
        <w:ind w:firstLine="567"/>
        <w:jc w:val="both"/>
        <w:rPr>
          <w:rFonts w:ascii="Times New Roman" w:hAnsi="Times New Roman" w:cs="Times New Roman"/>
          <w:b/>
          <w:i/>
          <w:color w:val="0000CC"/>
        </w:rPr>
      </w:pPr>
      <w:r w:rsidRPr="00184A7A">
        <w:rPr>
          <w:rFonts w:ascii="Times New Roman" w:hAnsi="Times New Roman" w:cs="Times New Roman"/>
          <w:b/>
          <w:i/>
          <w:color w:val="0000CC"/>
        </w:rPr>
        <w:t>7</w:t>
      </w:r>
      <w:r w:rsidR="007314E8" w:rsidRPr="00184A7A">
        <w:rPr>
          <w:rFonts w:ascii="Times New Roman" w:hAnsi="Times New Roman" w:cs="Times New Roman"/>
          <w:b/>
          <w:i/>
          <w:color w:val="0000CC"/>
        </w:rPr>
        <w:t>. Отговорност за изпълнението на програмата</w:t>
      </w:r>
    </w:p>
    <w:p w:rsidR="007314E8" w:rsidRDefault="007314E8"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 за изпълнението на Програмата носят </w:t>
      </w:r>
      <w:r w:rsidR="00F84816" w:rsidRPr="003D0369">
        <w:rPr>
          <w:rFonts w:ascii="Times New Roman" w:hAnsi="Times New Roman" w:cs="Times New Roman"/>
        </w:rPr>
        <w:t xml:space="preserve">министър, ресорен заместинк-министър, </w:t>
      </w:r>
      <w:r w:rsidRPr="003D0369">
        <w:rPr>
          <w:rFonts w:ascii="Times New Roman" w:hAnsi="Times New Roman" w:cs="Times New Roman"/>
        </w:rPr>
        <w:t>дирекция „Технически правила и норми“ и ДНСК.</w:t>
      </w:r>
    </w:p>
    <w:p w:rsidR="00610C00" w:rsidRDefault="00610C00" w:rsidP="00275C26">
      <w:pPr>
        <w:tabs>
          <w:tab w:val="left" w:pos="851"/>
          <w:tab w:val="left" w:pos="7655"/>
          <w:tab w:val="left" w:pos="7797"/>
        </w:tabs>
        <w:spacing w:after="0" w:line="240" w:lineRule="auto"/>
        <w:ind w:firstLine="567"/>
        <w:jc w:val="both"/>
        <w:rPr>
          <w:rFonts w:ascii="Times New Roman" w:hAnsi="Times New Roman"/>
          <w:b/>
          <w:i/>
          <w:color w:val="0000CC"/>
        </w:rPr>
      </w:pPr>
    </w:p>
    <w:p w:rsidR="005E6711" w:rsidRPr="00F0479B" w:rsidRDefault="00F0479B" w:rsidP="00275C26">
      <w:pPr>
        <w:tabs>
          <w:tab w:val="left" w:pos="851"/>
          <w:tab w:val="left" w:pos="7655"/>
          <w:tab w:val="left" w:pos="7797"/>
        </w:tabs>
        <w:spacing w:after="0" w:line="240" w:lineRule="auto"/>
        <w:ind w:firstLine="567"/>
        <w:jc w:val="both"/>
        <w:rPr>
          <w:rFonts w:ascii="Times New Roman" w:hAnsi="Times New Roman"/>
          <w:b/>
          <w:i/>
          <w:color w:val="0000CC"/>
        </w:rPr>
      </w:pPr>
      <w:r>
        <w:rPr>
          <w:rFonts w:ascii="Times New Roman" w:hAnsi="Times New Roman"/>
          <w:b/>
          <w:i/>
          <w:color w:val="0000CC"/>
        </w:rPr>
        <w:t>8.</w:t>
      </w:r>
      <w:r w:rsidR="005E6711" w:rsidRPr="00F0479B">
        <w:rPr>
          <w:rFonts w:ascii="Times New Roman" w:hAnsi="Times New Roman"/>
          <w:b/>
          <w:i/>
          <w:color w:val="0000CC"/>
        </w:rPr>
        <w:t>Бюджетна прогноза по ведомствени и администрирани параграфи на програмата</w:t>
      </w:r>
    </w:p>
    <w:tbl>
      <w:tblPr>
        <w:tblW w:w="10255" w:type="dxa"/>
        <w:tblInd w:w="75" w:type="dxa"/>
        <w:tblCellMar>
          <w:left w:w="70" w:type="dxa"/>
          <w:right w:w="70" w:type="dxa"/>
        </w:tblCellMar>
        <w:tblLook w:val="04A0" w:firstRow="1" w:lastRow="0" w:firstColumn="1" w:lastColumn="0" w:noHBand="0" w:noVBand="1"/>
      </w:tblPr>
      <w:tblGrid>
        <w:gridCol w:w="367"/>
        <w:gridCol w:w="4873"/>
        <w:gridCol w:w="851"/>
        <w:gridCol w:w="850"/>
        <w:gridCol w:w="851"/>
        <w:gridCol w:w="817"/>
        <w:gridCol w:w="823"/>
        <w:gridCol w:w="823"/>
      </w:tblGrid>
      <w:tr w:rsidR="002A0D38" w:rsidRPr="002A0D38" w:rsidTr="00D17B64">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2100.03.01</w:t>
            </w:r>
            <w:r w:rsidR="00F4175E">
              <w:t xml:space="preserve"> </w:t>
            </w:r>
            <w:r w:rsidR="00F4175E" w:rsidRPr="00F4175E">
              <w:rPr>
                <w:rFonts w:ascii="Times New Roman" w:eastAsia="Times New Roman" w:hAnsi="Times New Roman" w:cs="Times New Roman"/>
                <w:b/>
                <w:bCs/>
                <w:color w:val="000000"/>
                <w:sz w:val="16"/>
                <w:szCs w:val="16"/>
                <w:lang w:eastAsia="bg-BG"/>
              </w:rPr>
              <w:t>Бюджетна програма</w:t>
            </w:r>
            <w:r w:rsidRPr="002A0D38">
              <w:rPr>
                <w:rFonts w:ascii="Times New Roman" w:eastAsia="Times New Roman" w:hAnsi="Times New Roman" w:cs="Times New Roman"/>
                <w:b/>
                <w:bCs/>
                <w:color w:val="000000"/>
                <w:sz w:val="16"/>
                <w:szCs w:val="16"/>
                <w:lang w:eastAsia="bg-BG"/>
              </w:rPr>
              <w:t xml:space="preserve"> „Нормативно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Отчет 2018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Закон 2020 г.</w:t>
            </w:r>
          </w:p>
        </w:tc>
        <w:tc>
          <w:tcPr>
            <w:tcW w:w="817"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F24738"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2A0D38" w:rsidRPr="002A0D38">
              <w:rPr>
                <w:rFonts w:ascii="Times New Roman" w:eastAsia="Times New Roman" w:hAnsi="Times New Roman" w:cs="Times New Roman"/>
                <w:b/>
                <w:bCs/>
                <w:color w:val="000000"/>
                <w:sz w:val="16"/>
                <w:szCs w:val="16"/>
                <w:lang w:eastAsia="bg-BG"/>
              </w:rPr>
              <w:t>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Прогноза 2023 г.</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4</w:t>
            </w:r>
          </w:p>
        </w:tc>
        <w:tc>
          <w:tcPr>
            <w:tcW w:w="817" w:type="dxa"/>
            <w:tcBorders>
              <w:top w:val="nil"/>
              <w:left w:val="nil"/>
              <w:bottom w:val="single" w:sz="4" w:space="0" w:color="auto"/>
              <w:right w:val="single" w:sz="4" w:space="0" w:color="auto"/>
            </w:tcBorders>
            <w:shd w:val="clear" w:color="auto" w:fill="auto"/>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5 368,7</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6 145,3</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7 259,8</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1 521,4</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4 037,9</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2 327,1</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2 551,8</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154,2</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541,2</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215,3</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5 368,7</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6 145,3</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7 259,8</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1 521,4</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4 037,9</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2 327,1</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2 551,8</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154,2</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541,2</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215,3</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Ведомствени разходи по други </w:t>
            </w:r>
            <w:r w:rsidR="00462754">
              <w:rPr>
                <w:rFonts w:ascii="Times New Roman" w:eastAsia="Times New Roman" w:hAnsi="Times New Roman" w:cs="Times New Roman"/>
                <w:b/>
                <w:bCs/>
                <w:color w:val="000000"/>
                <w:sz w:val="16"/>
                <w:szCs w:val="16"/>
                <w:lang w:eastAsia="bg-BG"/>
              </w:rPr>
              <w:t>бюджети и сметки за С</w:t>
            </w:r>
            <w:r w:rsidRPr="002A0D38">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D17B6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343</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315</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r>
      <w:tr w:rsidR="00462754" w:rsidRPr="00596225"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17"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r>
    </w:tbl>
    <w:p w:rsidR="002A0D38" w:rsidRDefault="002A0D38" w:rsidP="00275C26">
      <w:pPr>
        <w:pStyle w:val="ListParagraph"/>
        <w:tabs>
          <w:tab w:val="left" w:pos="851"/>
        </w:tabs>
        <w:spacing w:after="0" w:line="240" w:lineRule="auto"/>
        <w:ind w:left="0" w:firstLine="567"/>
        <w:jc w:val="both"/>
        <w:rPr>
          <w:rFonts w:ascii="Times New Roman" w:hAnsi="Times New Roman"/>
          <w:b/>
          <w:bCs/>
          <w:i/>
          <w:color w:val="0000FF"/>
        </w:rPr>
      </w:pPr>
    </w:p>
    <w:p w:rsidR="00EC54C7" w:rsidRPr="0086461B" w:rsidRDefault="00EC54C7" w:rsidP="00275C26">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sidR="00137428">
        <w:rPr>
          <w:rFonts w:ascii="Times New Roman" w:hAnsi="Times New Roman"/>
          <w:b/>
          <w:bCs/>
          <w:i/>
          <w:color w:val="0000FF"/>
        </w:rPr>
        <w:t xml:space="preserve"> по програмата</w:t>
      </w:r>
    </w:p>
    <w:p w:rsidR="00EC54C7" w:rsidRPr="00184A7A" w:rsidRDefault="00EC54C7" w:rsidP="00275C26">
      <w:pPr>
        <w:spacing w:after="0" w:line="240" w:lineRule="auto"/>
        <w:ind w:firstLine="567"/>
        <w:jc w:val="both"/>
        <w:rPr>
          <w:rFonts w:ascii="Times New Roman" w:hAnsi="Times New Roman" w:cs="Times New Roman"/>
          <w:szCs w:val="21"/>
        </w:rPr>
      </w:pPr>
      <w:r w:rsidRPr="00EC54C7">
        <w:rPr>
          <w:rFonts w:ascii="Times New Roman" w:hAnsi="Times New Roman" w:cs="Times New Roman"/>
          <w:szCs w:val="21"/>
        </w:rPr>
        <w:t>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Default="00EC54C7" w:rsidP="00275C26">
      <w:pPr>
        <w:spacing w:after="0" w:line="240" w:lineRule="auto"/>
        <w:ind w:firstLine="567"/>
        <w:jc w:val="both"/>
        <w:rPr>
          <w:rFonts w:ascii="Times New Roman" w:hAnsi="Times New Roman" w:cs="Times New Roman"/>
          <w:b/>
          <w:color w:val="AF3F03" w:themeColor="accent5" w:themeShade="BF"/>
          <w:szCs w:val="21"/>
          <w:u w:val="single"/>
        </w:rPr>
      </w:pPr>
    </w:p>
    <w:p w:rsidR="004D09FE" w:rsidRPr="00462754" w:rsidRDefault="004D09FE" w:rsidP="00275C26">
      <w:pPr>
        <w:spacing w:line="240" w:lineRule="auto"/>
        <w:ind w:firstLine="567"/>
        <w:jc w:val="both"/>
        <w:rPr>
          <w:rFonts w:ascii="Times New Roman" w:hAnsi="Times New Roman" w:cs="Times New Roman"/>
          <w:b/>
          <w:color w:val="4A7C2C" w:themeColor="accent4" w:themeShade="BF"/>
        </w:rPr>
      </w:pPr>
      <w:r w:rsidRPr="00462754">
        <w:rPr>
          <w:rFonts w:ascii="Times New Roman" w:hAnsi="Times New Roman" w:cs="Times New Roman"/>
          <w:b/>
          <w:color w:val="4A7C2C" w:themeColor="accent4" w:themeShade="BF"/>
        </w:rPr>
        <w:t>2100.03.02. БЮДЖЕТНА ПРОГРАМА „ГЕОДЕЗИЯ, КАРТОГРАФИЯ И КАДАСТЪР“</w:t>
      </w:r>
    </w:p>
    <w:p w:rsidR="00365B8B" w:rsidRPr="003D0369" w:rsidRDefault="00365B8B" w:rsidP="00275C26">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3D0369">
        <w:rPr>
          <w:rFonts w:ascii="Times New Roman" w:hAnsi="Times New Roman"/>
          <w:b/>
          <w:i/>
          <w:color w:val="0000CC"/>
        </w:rPr>
        <w:t xml:space="preserve">Цели на </w:t>
      </w:r>
      <w:r w:rsidR="00AC17A6" w:rsidRPr="003D0369">
        <w:rPr>
          <w:rFonts w:ascii="Times New Roman" w:hAnsi="Times New Roman"/>
          <w:b/>
          <w:i/>
          <w:color w:val="0000CC"/>
        </w:rPr>
        <w:t>бюджетната програма</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Създаване на кадастрална карта и кадастрални регистри, гарантиращи собствеността на гражданите;</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lastRenderedPageBreak/>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Осъвременяване на геодезическата основа на страната (геодезическите и нивелачните мрежи);</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610C00" w:rsidRPr="00610C00" w:rsidRDefault="00610C00" w:rsidP="00275C26">
      <w:pPr>
        <w:tabs>
          <w:tab w:val="num" w:pos="851"/>
        </w:tabs>
        <w:spacing w:after="0" w:line="240" w:lineRule="auto"/>
        <w:ind w:left="567"/>
        <w:jc w:val="both"/>
        <w:rPr>
          <w:rFonts w:ascii="Times New Roman" w:hAnsi="Times New Roman"/>
        </w:rPr>
      </w:pPr>
    </w:p>
    <w:p w:rsidR="009B06D6" w:rsidRPr="003D0369" w:rsidRDefault="009B06D6" w:rsidP="00275C26">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9F427A" w:rsidRPr="003D0369" w:rsidRDefault="009F427A" w:rsidP="00275C26">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208" w:type="dxa"/>
        <w:tblInd w:w="70" w:type="dxa"/>
        <w:tblLayout w:type="fixed"/>
        <w:tblCellMar>
          <w:left w:w="70" w:type="dxa"/>
          <w:right w:w="70" w:type="dxa"/>
        </w:tblCellMar>
        <w:tblLook w:val="0000" w:firstRow="0" w:lastRow="0" w:firstColumn="0" w:lastColumn="0" w:noHBand="0" w:noVBand="0"/>
      </w:tblPr>
      <w:tblGrid>
        <w:gridCol w:w="6663"/>
        <w:gridCol w:w="993"/>
        <w:gridCol w:w="850"/>
        <w:gridCol w:w="851"/>
        <w:gridCol w:w="851"/>
      </w:tblGrid>
      <w:tr w:rsidR="00FD1A22" w:rsidRPr="001054C6" w:rsidTr="001054C6">
        <w:trPr>
          <w:trHeight w:val="60"/>
        </w:trPr>
        <w:tc>
          <w:tcPr>
            <w:tcW w:w="10208" w:type="dxa"/>
            <w:gridSpan w:val="5"/>
            <w:tcBorders>
              <w:top w:val="single" w:sz="4" w:space="0" w:color="auto"/>
              <w:left w:val="single" w:sz="4" w:space="0" w:color="auto"/>
              <w:right w:val="single" w:sz="4" w:space="0" w:color="auto"/>
            </w:tcBorders>
            <w:shd w:val="clear" w:color="auto" w:fill="FFCC99"/>
            <w:vAlign w:val="center"/>
          </w:tcPr>
          <w:p w:rsidR="00FD1A22" w:rsidRPr="001054C6" w:rsidRDefault="00FD1A22"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 xml:space="preserve">ПОКАЗАТЕЛИ ЗА ИЗПЪЛНЕНИЕ </w:t>
            </w:r>
          </w:p>
        </w:tc>
      </w:tr>
      <w:tr w:rsidR="00FD1A22" w:rsidRPr="001054C6" w:rsidTr="001054C6">
        <w:trPr>
          <w:trHeight w:val="120"/>
        </w:trPr>
        <w:tc>
          <w:tcPr>
            <w:tcW w:w="6663" w:type="dxa"/>
            <w:tcBorders>
              <w:top w:val="single" w:sz="4" w:space="0" w:color="auto"/>
              <w:left w:val="single" w:sz="4" w:space="0" w:color="auto"/>
              <w:right w:val="single" w:sz="4" w:space="0" w:color="auto"/>
            </w:tcBorders>
            <w:shd w:val="clear" w:color="auto" w:fill="FFCC99"/>
            <w:vAlign w:val="center"/>
          </w:tcPr>
          <w:p w:rsidR="00FD1A22" w:rsidRPr="001054C6" w:rsidRDefault="00971610"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iCs/>
                <w:sz w:val="18"/>
                <w:szCs w:val="20"/>
                <w:lang w:eastAsia="bg-BG"/>
              </w:rPr>
              <w:t xml:space="preserve">2100.03.02 </w:t>
            </w:r>
            <w:r w:rsidR="00DB5007" w:rsidRPr="001054C6">
              <w:rPr>
                <w:rFonts w:ascii="Times New Roman" w:eastAsia="Times New Roman" w:hAnsi="Times New Roman" w:cs="Times New Roman"/>
                <w:b/>
                <w:iCs/>
                <w:sz w:val="18"/>
                <w:szCs w:val="20"/>
                <w:lang w:eastAsia="bg-BG"/>
              </w:rPr>
              <w:t>Бюджетна програма „Геодезия, картография и кадастър“</w:t>
            </w:r>
          </w:p>
        </w:tc>
        <w:tc>
          <w:tcPr>
            <w:tcW w:w="993" w:type="dxa"/>
            <w:tcBorders>
              <w:top w:val="single" w:sz="4" w:space="0" w:color="auto"/>
              <w:left w:val="single" w:sz="4" w:space="0" w:color="auto"/>
              <w:right w:val="single" w:sz="4" w:space="0" w:color="auto"/>
            </w:tcBorders>
            <w:shd w:val="clear" w:color="auto" w:fill="FFCC99"/>
            <w:vAlign w:val="center"/>
          </w:tcPr>
          <w:p w:rsidR="00FD1A22" w:rsidRPr="001054C6" w:rsidRDefault="00FD1A22" w:rsidP="00275C26">
            <w:pPr>
              <w:spacing w:after="0" w:line="240" w:lineRule="auto"/>
              <w:jc w:val="center"/>
              <w:rPr>
                <w:rFonts w:ascii="Times New Roman" w:eastAsia="Times New Roman" w:hAnsi="Times New Roman" w:cs="Times New Roman"/>
                <w:bCs/>
                <w:i/>
                <w:sz w:val="18"/>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FD1A22" w:rsidRPr="001054C6" w:rsidRDefault="00FD1A22"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Целева стойност</w:t>
            </w:r>
          </w:p>
        </w:tc>
      </w:tr>
      <w:tr w:rsidR="00873314" w:rsidRPr="001054C6" w:rsidTr="001054C6">
        <w:trPr>
          <w:trHeight w:val="192"/>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275C26">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F24738" w:rsidP="00275C26">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Бюджет</w:t>
            </w:r>
            <w:r w:rsidR="00B501E5">
              <w:rPr>
                <w:rFonts w:ascii="Times New Roman" w:eastAsia="Times New Roman" w:hAnsi="Times New Roman" w:cs="Times New Roman"/>
                <w:b/>
                <w:bCs/>
                <w:i/>
                <w:iCs/>
                <w:sz w:val="16"/>
                <w:szCs w:val="20"/>
                <w:lang w:eastAsia="bg-BG"/>
              </w:rPr>
              <w:t xml:space="preserve"> 2021</w:t>
            </w:r>
            <w:r w:rsidR="00873314"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B501E5" w:rsidP="00275C26">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2022</w:t>
            </w:r>
            <w:r w:rsidR="00873314"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B501E5" w:rsidP="00275C26">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2023</w:t>
            </w:r>
            <w:r w:rsidR="00873314" w:rsidRPr="001054C6">
              <w:rPr>
                <w:rFonts w:ascii="Times New Roman" w:eastAsia="Times New Roman" w:hAnsi="Times New Roman" w:cs="Times New Roman"/>
                <w:b/>
                <w:bCs/>
                <w:i/>
                <w:iCs/>
                <w:sz w:val="16"/>
                <w:szCs w:val="20"/>
                <w:lang w:eastAsia="bg-BG"/>
              </w:rPr>
              <w:t xml:space="preserve"> г.</w:t>
            </w:r>
          </w:p>
        </w:tc>
      </w:tr>
      <w:tr w:rsidR="004F277F" w:rsidRPr="004F277F" w:rsidTr="009D51A9">
        <w:trPr>
          <w:trHeight w:val="281"/>
        </w:trPr>
        <w:tc>
          <w:tcPr>
            <w:tcW w:w="6663" w:type="dxa"/>
            <w:tcBorders>
              <w:top w:val="nil"/>
              <w:left w:val="single" w:sz="4" w:space="0" w:color="auto"/>
              <w:bottom w:val="single" w:sz="4" w:space="0" w:color="auto"/>
              <w:right w:val="single" w:sz="4" w:space="0" w:color="auto"/>
            </w:tcBorders>
            <w:shd w:val="clear" w:color="auto" w:fill="auto"/>
          </w:tcPr>
          <w:p w:rsidR="004F277F" w:rsidRPr="004F277F" w:rsidRDefault="004F277F" w:rsidP="00275C26">
            <w:pPr>
              <w:spacing w:after="0" w:line="240" w:lineRule="auto"/>
              <w:rPr>
                <w:rFonts w:ascii="Times New Roman" w:hAnsi="Times New Roman" w:cs="Times New Roman"/>
                <w:sz w:val="20"/>
                <w:szCs w:val="20"/>
              </w:rPr>
            </w:pPr>
            <w:r w:rsidRPr="004F277F">
              <w:rPr>
                <w:rFonts w:ascii="Times New Roman" w:hAnsi="Times New Roman" w:cs="Times New Roman"/>
                <w:sz w:val="20"/>
                <w:szCs w:val="20"/>
              </w:rPr>
              <w:t>1. Създаване на  кадастрална карта и кадастрални регистри - площ</w:t>
            </w:r>
          </w:p>
        </w:tc>
        <w:tc>
          <w:tcPr>
            <w:tcW w:w="993" w:type="dxa"/>
            <w:tcBorders>
              <w:top w:val="nil"/>
              <w:left w:val="nil"/>
              <w:bottom w:val="single" w:sz="4" w:space="0" w:color="auto"/>
              <w:right w:val="single" w:sz="4" w:space="0" w:color="auto"/>
            </w:tcBorders>
            <w:shd w:val="clear" w:color="auto" w:fill="auto"/>
            <w:vAlign w:val="center"/>
          </w:tcPr>
          <w:p w:rsidR="004F277F" w:rsidRPr="00CE09E2" w:rsidRDefault="004F277F" w:rsidP="00275C26">
            <w:pPr>
              <w:spacing w:after="0" w:line="240" w:lineRule="auto"/>
              <w:jc w:val="center"/>
              <w:rPr>
                <w:rFonts w:ascii="Times New Roman" w:hAnsi="Times New Roman" w:cs="Times New Roman"/>
                <w:sz w:val="18"/>
                <w:szCs w:val="18"/>
              </w:rPr>
            </w:pPr>
            <w:r w:rsidRPr="00CE09E2">
              <w:rPr>
                <w:rFonts w:ascii="Times New Roman" w:hAnsi="Times New Roman" w:cs="Times New Roman"/>
                <w:sz w:val="18"/>
                <w:szCs w:val="18"/>
              </w:rPr>
              <w:t>ха</w:t>
            </w:r>
          </w:p>
        </w:tc>
        <w:tc>
          <w:tcPr>
            <w:tcW w:w="850" w:type="dxa"/>
            <w:tcBorders>
              <w:top w:val="nil"/>
              <w:left w:val="nil"/>
              <w:bottom w:val="single" w:sz="4" w:space="0" w:color="auto"/>
              <w:right w:val="single" w:sz="4" w:space="0" w:color="auto"/>
            </w:tcBorders>
            <w:shd w:val="clear" w:color="auto" w:fill="auto"/>
            <w:vAlign w:val="bottom"/>
          </w:tcPr>
          <w:p w:rsidR="004F277F" w:rsidRPr="004F277F" w:rsidRDefault="00B501E5" w:rsidP="00275C2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4F277F" w:rsidRPr="004F277F">
              <w:rPr>
                <w:rFonts w:ascii="Times New Roman" w:hAnsi="Times New Roman" w:cs="Times New Roman"/>
                <w:sz w:val="20"/>
                <w:szCs w:val="20"/>
                <w:lang w:val="en-US"/>
              </w:rPr>
              <w:t>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20 000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004F277F" w:rsidRPr="004F277F">
              <w:rPr>
                <w:rFonts w:ascii="Times New Roman" w:hAnsi="Times New Roman" w:cs="Times New Roman"/>
                <w:sz w:val="20"/>
                <w:szCs w:val="20"/>
              </w:rPr>
              <w:t xml:space="preserve"> 000</w:t>
            </w:r>
          </w:p>
        </w:tc>
      </w:tr>
      <w:tr w:rsidR="004F277F" w:rsidRPr="004F277F" w:rsidTr="00430F6E">
        <w:trPr>
          <w:trHeight w:val="268"/>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B501E5" w:rsidP="00275C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F277F" w:rsidRPr="004F277F">
              <w:rPr>
                <w:rFonts w:ascii="Times New Roman" w:hAnsi="Times New Roman" w:cs="Times New Roman"/>
                <w:sz w:val="20"/>
                <w:szCs w:val="20"/>
              </w:rPr>
              <w:t>.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CE09E2" w:rsidRDefault="004F277F" w:rsidP="00275C26">
            <w:pPr>
              <w:spacing w:after="0" w:line="240" w:lineRule="auto"/>
              <w:jc w:val="center"/>
              <w:rPr>
                <w:rFonts w:ascii="Times New Roman" w:hAnsi="Times New Roman" w:cs="Times New Roman"/>
                <w:sz w:val="18"/>
                <w:szCs w:val="18"/>
              </w:rPr>
            </w:pPr>
            <w:r w:rsidRPr="0003499D">
              <w:rPr>
                <w:rFonts w:ascii="Times New Roman" w:hAnsi="Times New Roman" w:cs="Times New Roman"/>
                <w:sz w:val="16"/>
                <w:szCs w:val="18"/>
              </w:rPr>
              <w:t>бр. станции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3</w:t>
            </w:r>
          </w:p>
        </w:tc>
      </w:tr>
      <w:tr w:rsidR="004F277F" w:rsidRPr="004F277F" w:rsidTr="00430F6E">
        <w:trPr>
          <w:trHeight w:val="36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B501E5" w:rsidP="00275C26">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sidR="004F277F" w:rsidRPr="004F277F">
              <w:rPr>
                <w:rFonts w:ascii="Times New Roman" w:hAnsi="Times New Roman" w:cs="Times New Roman"/>
                <w:sz w:val="20"/>
                <w:szCs w:val="20"/>
                <w:lang w:val="en-US"/>
              </w:rPr>
              <w:t xml:space="preserve">. </w:t>
            </w:r>
            <w:r w:rsidR="004F277F" w:rsidRPr="004F277F">
              <w:rPr>
                <w:rFonts w:ascii="Times New Roman" w:hAnsi="Times New Roman" w:cs="Times New Roman"/>
                <w:sz w:val="20"/>
                <w:szCs w:val="20"/>
              </w:rPr>
              <w:t>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CE09E2" w:rsidRDefault="004F277F" w:rsidP="00275C26">
            <w:pPr>
              <w:spacing w:after="0" w:line="240" w:lineRule="auto"/>
              <w:jc w:val="center"/>
              <w:rPr>
                <w:rFonts w:ascii="Times New Roman" w:hAnsi="Times New Roman" w:cs="Times New Roman"/>
                <w:sz w:val="18"/>
                <w:szCs w:val="18"/>
              </w:rPr>
            </w:pPr>
            <w:r w:rsidRPr="00CE09E2">
              <w:rPr>
                <w:rFonts w:ascii="Times New Roman" w:hAnsi="Times New Roman" w:cs="Times New Roman"/>
                <w:sz w:val="18"/>
                <w:szCs w:val="18"/>
              </w:rPr>
              <w:t>бр. мрежи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B501E5"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B501E5"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710E47" w:rsidRPr="004F277F" w:rsidRDefault="00710E47" w:rsidP="00275C26">
      <w:pPr>
        <w:tabs>
          <w:tab w:val="left" w:pos="851"/>
        </w:tabs>
        <w:spacing w:after="0" w:line="240" w:lineRule="auto"/>
        <w:ind w:firstLine="567"/>
        <w:jc w:val="both"/>
        <w:rPr>
          <w:rFonts w:ascii="Times New Roman" w:eastAsia="Times New Roman" w:hAnsi="Times New Roman" w:cs="Times New Roman"/>
          <w:b/>
          <w:i/>
          <w:color w:val="0000FF"/>
          <w:sz w:val="20"/>
          <w:szCs w:val="20"/>
          <w:lang w:eastAsia="bg-BG"/>
        </w:rPr>
      </w:pPr>
    </w:p>
    <w:p w:rsidR="00AA5CD4" w:rsidRPr="00710E47" w:rsidRDefault="00AA5CD4" w:rsidP="00275C26">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710E47">
        <w:rPr>
          <w:rFonts w:ascii="Times New Roman" w:eastAsia="Times New Roman" w:hAnsi="Times New Roman" w:cs="Times New Roman"/>
          <w:b/>
          <w:i/>
          <w:color w:val="0000FF"/>
          <w:lang w:eastAsia="bg-BG"/>
        </w:rPr>
        <w:t>Описание на показателите за изпълнение</w:t>
      </w:r>
    </w:p>
    <w:p w:rsidR="00051332" w:rsidRPr="00051332"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051332" w:rsidRPr="00051332"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планирани обекти за възлагане на създаване на КККР. </w:t>
      </w:r>
    </w:p>
    <w:p w:rsidR="00051332" w:rsidRPr="00051332"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AA5CD4"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Данните по т. 5 от показателите за изпълнение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rsidR="00430F6E" w:rsidRPr="003D0369" w:rsidRDefault="00430F6E" w:rsidP="00275C26">
      <w:pPr>
        <w:spacing w:after="0" w:line="240" w:lineRule="auto"/>
        <w:ind w:firstLine="567"/>
        <w:jc w:val="both"/>
        <w:rPr>
          <w:rFonts w:ascii="Times New Roman" w:eastAsia="Times New Roman" w:hAnsi="Times New Roman" w:cs="Times New Roman"/>
          <w:lang w:eastAsia="bg-BG"/>
        </w:rPr>
      </w:pPr>
    </w:p>
    <w:p w:rsidR="009B06D6" w:rsidRPr="00710E47" w:rsidRDefault="00725BC4" w:rsidP="00275C26">
      <w:pPr>
        <w:tabs>
          <w:tab w:val="left" w:pos="851"/>
        </w:tabs>
        <w:spacing w:after="0" w:line="240" w:lineRule="auto"/>
        <w:ind w:firstLine="567"/>
        <w:jc w:val="both"/>
        <w:rPr>
          <w:rFonts w:ascii="Times New Roman" w:eastAsia="Times New Roman" w:hAnsi="Times New Roman" w:cs="Times New Roman"/>
          <w:color w:val="0000FF"/>
          <w:lang w:eastAsia="bg-BG"/>
        </w:rPr>
      </w:pPr>
      <w:r w:rsidRPr="00710E47">
        <w:rPr>
          <w:rFonts w:ascii="Times New Roman" w:eastAsia="Times New Roman" w:hAnsi="Times New Roman" w:cs="Times New Roman"/>
          <w:b/>
          <w:i/>
          <w:color w:val="0000FF"/>
          <w:lang w:eastAsia="bg-BG"/>
        </w:rPr>
        <w:t>3</w:t>
      </w:r>
      <w:r w:rsidR="00FE604C" w:rsidRPr="00710E47">
        <w:rPr>
          <w:rFonts w:ascii="Times New Roman" w:eastAsia="Times New Roman" w:hAnsi="Times New Roman" w:cs="Times New Roman"/>
          <w:b/>
          <w:i/>
          <w:color w:val="0000FF"/>
          <w:lang w:eastAsia="bg-BG"/>
        </w:rPr>
        <w:t>.</w:t>
      </w:r>
      <w:r w:rsidR="00683FA7" w:rsidRPr="00710E47">
        <w:rPr>
          <w:rFonts w:ascii="Times New Roman" w:eastAsia="Times New Roman" w:hAnsi="Times New Roman" w:cs="Times New Roman"/>
          <w:b/>
          <w:i/>
          <w:color w:val="0000FF"/>
          <w:lang w:eastAsia="bg-BG"/>
        </w:rPr>
        <w:t xml:space="preserve"> </w:t>
      </w:r>
      <w:r w:rsidR="009B06D6" w:rsidRPr="00710E47">
        <w:rPr>
          <w:rFonts w:ascii="Times New Roman" w:eastAsia="Times New Roman" w:hAnsi="Times New Roman" w:cs="Times New Roman"/>
          <w:b/>
          <w:i/>
          <w:color w:val="0000FF"/>
          <w:lang w:eastAsia="bg-BG"/>
        </w:rPr>
        <w:t>Външни фактори, които могат да окажат въздействие върху постигането на целите на програмата</w:t>
      </w:r>
      <w:r w:rsidR="009B06D6" w:rsidRPr="00710E47">
        <w:rPr>
          <w:rFonts w:ascii="Times New Roman" w:eastAsia="Times New Roman" w:hAnsi="Times New Roman" w:cs="Times New Roman"/>
          <w:color w:val="0000FF"/>
          <w:lang w:eastAsia="bg-BG"/>
        </w:rPr>
        <w:t xml:space="preserve"> </w:t>
      </w:r>
    </w:p>
    <w:p w:rsidR="00CB3705" w:rsidRPr="003D0369" w:rsidRDefault="00CB3705" w:rsidP="00275C26">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финансов ресурс за по</w:t>
      </w:r>
      <w:r w:rsidR="00AA5CD4" w:rsidRPr="003D0369">
        <w:rPr>
          <w:rFonts w:ascii="Times New Roman" w:eastAsia="Times New Roman" w:hAnsi="Times New Roman"/>
          <w:lang w:eastAsia="bg-BG"/>
        </w:rPr>
        <w:t>стигане на целите на програмата - п</w:t>
      </w:r>
      <w:r w:rsidRPr="003D0369">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w:t>
      </w:r>
      <w:r w:rsidR="00AA5CD4" w:rsidRPr="003D0369">
        <w:rPr>
          <w:rFonts w:ascii="Times New Roman" w:eastAsia="Times New Roman" w:hAnsi="Times New Roman"/>
          <w:lang w:eastAsia="bg-BG"/>
        </w:rPr>
        <w:t xml:space="preserve">фондовете на Европейския съюз. </w:t>
      </w:r>
      <w:r w:rsidRPr="003D0369">
        <w:rPr>
          <w:rFonts w:ascii="Times New Roman" w:eastAsia="Times New Roman" w:hAnsi="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3D0369" w:rsidRDefault="00AA5CD4" w:rsidP="00275C26">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човешки ресурс - п</w:t>
      </w:r>
      <w:r w:rsidR="00CB3705" w:rsidRPr="003D0369">
        <w:rPr>
          <w:rFonts w:ascii="Times New Roman" w:eastAsia="Times New Roman" w:hAnsi="Times New Roman"/>
          <w:lang w:eastAsia="bg-BG"/>
        </w:rPr>
        <w:t>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w:t>
      </w:r>
      <w:r w:rsidRPr="003D0369">
        <w:rPr>
          <w:rFonts w:ascii="Times New Roman" w:eastAsia="Times New Roman" w:hAnsi="Times New Roman"/>
          <w:lang w:eastAsia="bg-BG"/>
        </w:rPr>
        <w:t xml:space="preserve">ване на щатния състав на АГКК. </w:t>
      </w:r>
      <w:r w:rsidR="00CB3705" w:rsidRPr="003D0369">
        <w:rPr>
          <w:rFonts w:ascii="Times New Roman" w:eastAsia="Times New Roman" w:hAnsi="Times New Roman"/>
          <w:lang w:eastAsia="bg-BG"/>
        </w:rPr>
        <w:t xml:space="preserve">Следва да се има предвид, че СГКК участват и приемат работата не само по дейности възложени от АГКК, а и от много </w:t>
      </w:r>
      <w:r w:rsidR="00CB3705" w:rsidRPr="003D0369">
        <w:rPr>
          <w:rFonts w:ascii="Times New Roman" w:eastAsia="Times New Roman" w:hAnsi="Times New Roman"/>
          <w:lang w:eastAsia="bg-BG"/>
        </w:rPr>
        <w:lastRenderedPageBreak/>
        <w:t xml:space="preserve">други институции, като Национална компания “Железопътна инфраструктура”, </w:t>
      </w:r>
      <w:r w:rsidR="00D13FB1" w:rsidRPr="003D0369">
        <w:rPr>
          <w:rFonts w:ascii="Times New Roman" w:eastAsia="Times New Roman" w:hAnsi="Times New Roman"/>
          <w:lang w:eastAsia="bg-BG"/>
        </w:rPr>
        <w:t>АПИ</w:t>
      </w:r>
      <w:r w:rsidR="00CB3705" w:rsidRPr="003D0369">
        <w:rPr>
          <w:rFonts w:ascii="Times New Roman" w:eastAsia="Times New Roman" w:hAnsi="Times New Roman"/>
          <w:lang w:eastAsia="bg-BG"/>
        </w:rPr>
        <w:t>, областните администрац</w:t>
      </w:r>
      <w:r w:rsidRPr="003D0369">
        <w:rPr>
          <w:rFonts w:ascii="Times New Roman" w:eastAsia="Times New Roman" w:hAnsi="Times New Roman"/>
          <w:lang w:eastAsia="bg-BG"/>
        </w:rPr>
        <w:t xml:space="preserve">ии, общините и други ведомства. </w:t>
      </w:r>
      <w:r w:rsidR="00CB3705" w:rsidRPr="003D0369">
        <w:rPr>
          <w:rFonts w:ascii="Times New Roman" w:eastAsia="Times New Roman" w:hAnsi="Times New Roman"/>
          <w:lang w:eastAsia="bg-BG"/>
        </w:rPr>
        <w:t>Липсата на човешки ресурс може да възпрепятства до голяма степен изпълнението на тази програма.</w:t>
      </w:r>
    </w:p>
    <w:p w:rsidR="00D37DB6" w:rsidRDefault="00CB3705" w:rsidP="00275C26">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430F6E" w:rsidRDefault="00430F6E" w:rsidP="00275C26">
      <w:pPr>
        <w:spacing w:after="0" w:line="240" w:lineRule="auto"/>
        <w:ind w:firstLine="567"/>
        <w:jc w:val="both"/>
        <w:rPr>
          <w:rFonts w:ascii="Times New Roman" w:hAnsi="Times New Roman" w:cs="Times New Roman"/>
          <w:b/>
          <w:i/>
          <w:color w:val="0000FF"/>
        </w:rPr>
      </w:pPr>
    </w:p>
    <w:p w:rsidR="004D09FE" w:rsidRPr="003D0369" w:rsidRDefault="004D09FE" w:rsidP="00275C26">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Pr="003D0369">
        <w:rPr>
          <w:rFonts w:ascii="Times New Roman" w:hAnsi="Times New Roman" w:cs="Times New Roman"/>
          <w:b/>
          <w:i/>
          <w:color w:val="0000CC"/>
        </w:rPr>
        <w:t>. Информация за наличността и качеството на данните</w:t>
      </w:r>
    </w:p>
    <w:p w:rsidR="004D09FE" w:rsidRPr="000958BC" w:rsidRDefault="004D09FE" w:rsidP="00275C26">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430F6E" w:rsidRDefault="00430F6E" w:rsidP="00275C26">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3D0369" w:rsidRDefault="004D09FE" w:rsidP="00275C26">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AA5CD4" w:rsidRPr="003D0369">
        <w:rPr>
          <w:rFonts w:ascii="Times New Roman" w:eastAsia="Times New Roman" w:hAnsi="Times New Roman" w:cs="Times New Roman"/>
          <w:b/>
          <w:i/>
          <w:color w:val="0000CC"/>
          <w:lang w:eastAsia="bg-BG"/>
        </w:rPr>
        <w:t>.</w:t>
      </w:r>
      <w:r w:rsidR="00683FA7" w:rsidRPr="003D0369">
        <w:rPr>
          <w:rFonts w:ascii="Times New Roman" w:eastAsia="Times New Roman" w:hAnsi="Times New Roman" w:cs="Times New Roman"/>
          <w:b/>
          <w:i/>
          <w:color w:val="0000CC"/>
          <w:lang w:eastAsia="bg-BG"/>
        </w:rPr>
        <w:t xml:space="preserve"> </w:t>
      </w:r>
      <w:r w:rsidR="009B06D6" w:rsidRPr="003D0369">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F72775" w:rsidRPr="00F72775" w:rsidRDefault="006B40DC"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F72775" w:rsidRPr="00F72775" w:rsidRDefault="00F72775" w:rsidP="00275C26">
      <w:pPr>
        <w:tabs>
          <w:tab w:val="left" w:pos="851"/>
        </w:tabs>
        <w:spacing w:after="0" w:line="240" w:lineRule="auto"/>
        <w:jc w:val="both"/>
        <w:rPr>
          <w:rFonts w:ascii="Times New Roman" w:eastAsia="Times New Roman" w:hAnsi="Times New Roman"/>
          <w:lang w:val="en-US" w:eastAsia="bg-BG"/>
        </w:rPr>
      </w:pPr>
      <w:r w:rsidRPr="00F72775">
        <w:rPr>
          <w:rFonts w:ascii="Times New Roman" w:eastAsia="Times New Roman" w:hAnsi="Times New Roman"/>
          <w:lang w:eastAsia="bg-BG"/>
        </w:rPr>
        <w:t>Дейности за предоставяне на продукта/услугата:</w:t>
      </w:r>
      <w:r w:rsidRPr="00F72775">
        <w:rPr>
          <w:rFonts w:ascii="Times New Roman" w:eastAsia="Times New Roman" w:hAnsi="Times New Roman"/>
          <w:lang w:val="en-US" w:eastAsia="bg-BG"/>
        </w:rPr>
        <w:t xml:space="preserve"> </w:t>
      </w:r>
      <w:r w:rsidRPr="00F72775">
        <w:rPr>
          <w:rFonts w:ascii="Times New Roman" w:eastAsia="Times New Roman" w:hAnsi="Times New Roman"/>
          <w:lang w:eastAsia="bg-BG"/>
        </w:rPr>
        <w:t>пр</w:t>
      </w:r>
      <w:r w:rsidRPr="00F72775">
        <w:rPr>
          <w:rFonts w:ascii="Times New Roman" w:eastAsia="Times New Roman" w:hAnsi="Times New Roman"/>
          <w:lang w:val="en-US" w:eastAsia="bg-BG"/>
        </w:rPr>
        <w:t xml:space="preserve">едоставят се скици на поземлени имоти и сгради, схеми на самостоятелни обекти, издават се </w:t>
      </w:r>
      <w:r w:rsidRPr="00F72775">
        <w:rPr>
          <w:rFonts w:ascii="Times New Roman" w:eastAsia="Times New Roman" w:hAnsi="Times New Roman"/>
          <w:lang w:eastAsia="bg-BG"/>
        </w:rPr>
        <w:t>у</w:t>
      </w:r>
      <w:r w:rsidRPr="00F72775">
        <w:rPr>
          <w:rFonts w:ascii="Times New Roman" w:eastAsia="Times New Roman" w:hAnsi="Times New Roman"/>
          <w:lang w:val="en-US" w:eastAsia="bg-BG"/>
        </w:rPr>
        <w:t>достоверения за приемане на проект за изменение на КККР</w:t>
      </w:r>
      <w:r w:rsidRPr="00F72775">
        <w:rPr>
          <w:rFonts w:ascii="Times New Roman" w:eastAsia="Times New Roman" w:hAnsi="Times New Roman"/>
          <w:lang w:eastAsia="bg-BG"/>
        </w:rPr>
        <w:t>, у</w:t>
      </w:r>
      <w:r w:rsidRPr="00F72775">
        <w:rPr>
          <w:rFonts w:ascii="Times New Roman" w:eastAsia="Times New Roman" w:hAnsi="Times New Roman"/>
          <w:lang w:val="en-US" w:eastAsia="bg-BG"/>
        </w:rPr>
        <w:t>достоверения за наличие или липса на данни</w:t>
      </w:r>
      <w:r w:rsidRPr="00F72775">
        <w:rPr>
          <w:rFonts w:ascii="Times New Roman" w:eastAsia="Times New Roman" w:hAnsi="Times New Roman"/>
          <w:lang w:eastAsia="bg-BG"/>
        </w:rPr>
        <w:t xml:space="preserve"> и др.</w:t>
      </w:r>
      <w:r w:rsidRPr="00F72775">
        <w:rPr>
          <w:rFonts w:ascii="Times New Roman" w:eastAsia="Times New Roman" w:hAnsi="Times New Roman"/>
          <w:lang w:val="en-US" w:eastAsia="bg-BG"/>
        </w:rPr>
        <w:t>;</w:t>
      </w:r>
    </w:p>
    <w:p w:rsidR="00F72775" w:rsidRPr="00F72775" w:rsidRDefault="00F72775"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създаване на ГММП с използване на ГНСС технологии, както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поддръжка на създадената електронна база данни с уеб приложение (СУЕАГ),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с която е създадена възможността за 24/7 достъп до наличната информация, а интеграцията й с Кадастрално административната система (КАИС) - възможност за заявяване на услуги от геодезическите и топографски материали и данни, след 22.08.2019 г. - предстоящи дейности по създаване и поддръжка на Държавната гравиметрична мрежа във връзка със ЗИД на ЗКИР, обн. ДВ, бр. 41 от 2019 г., в сила от 22.08.2019 г., с който се извършиха изменения и допълнения, както в Закона за геодезията и картографията.</w:t>
      </w:r>
    </w:p>
    <w:p w:rsidR="00F72775" w:rsidRPr="00F72775" w:rsidRDefault="00F72775"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технически и експертен потенциал в помощ на ведомствата и общинските администрации;</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rsidR="00F72775" w:rsidRPr="00F72775" w:rsidRDefault="009C58B0"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Регистрация на правоспособни лица.</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rsidR="00F72775" w:rsidRPr="00F72775" w:rsidRDefault="009C58B0"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държавния геодезически, картографски и кадастрален фонд (Геокартфонд);</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rsidR="00F72775" w:rsidRPr="00F72775" w:rsidRDefault="009C58B0"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регистъра на географските имена в Р</w:t>
      </w:r>
      <w:r>
        <w:rPr>
          <w:rFonts w:ascii="Times New Roman" w:eastAsia="Times New Roman" w:hAnsi="Times New Roman"/>
          <w:b/>
          <w:i/>
          <w:lang w:eastAsia="bg-BG"/>
        </w:rPr>
        <w:t>епублика</w:t>
      </w:r>
      <w:r w:rsidR="00F72775" w:rsidRPr="00F72775">
        <w:rPr>
          <w:rFonts w:ascii="Times New Roman" w:eastAsia="Times New Roman" w:hAnsi="Times New Roman"/>
          <w:b/>
          <w:i/>
          <w:lang w:eastAsia="bg-BG"/>
        </w:rPr>
        <w:t xml:space="preserve"> България.</w:t>
      </w:r>
    </w:p>
    <w:p w:rsidR="00F72775" w:rsidRPr="009C58B0"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lastRenderedPageBreak/>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w:t>
      </w:r>
      <w:r w:rsidR="009C58B0">
        <w:rPr>
          <w:rFonts w:ascii="Times New Roman" w:eastAsia="Times New Roman" w:hAnsi="Times New Roman"/>
          <w:lang w:eastAsia="bg-BG"/>
        </w:rPr>
        <w:t>егистъра на географските имена.</w:t>
      </w:r>
    </w:p>
    <w:p w:rsidR="00430F6E" w:rsidRDefault="00430F6E" w:rsidP="00275C26">
      <w:pPr>
        <w:tabs>
          <w:tab w:val="num" w:pos="851"/>
        </w:tabs>
        <w:spacing w:after="0" w:line="240" w:lineRule="auto"/>
        <w:ind w:left="567"/>
        <w:jc w:val="both"/>
        <w:rPr>
          <w:rFonts w:ascii="Times New Roman" w:eastAsia="Times New Roman" w:hAnsi="Times New Roman"/>
          <w:b/>
          <w:i/>
          <w:color w:val="0000CC"/>
          <w:lang w:eastAsia="bg-BG"/>
        </w:rPr>
      </w:pPr>
    </w:p>
    <w:p w:rsidR="00725BC4" w:rsidRPr="003D0369" w:rsidRDefault="004D09FE" w:rsidP="00275C26">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6</w:t>
      </w:r>
      <w:r w:rsidR="00725BC4" w:rsidRPr="003D0369">
        <w:rPr>
          <w:rFonts w:ascii="Times New Roman" w:eastAsia="Times New Roman" w:hAnsi="Times New Roman"/>
          <w:b/>
          <w:i/>
          <w:color w:val="0000CC"/>
          <w:lang w:eastAsia="bg-BG"/>
        </w:rPr>
        <w:t>. Организационни структури, участващи в програмата</w:t>
      </w:r>
    </w:p>
    <w:p w:rsidR="00725BC4" w:rsidRPr="003D0369" w:rsidRDefault="00F07038" w:rsidP="00275C26">
      <w:pPr>
        <w:pStyle w:val="ListParagraph"/>
        <w:numPr>
          <w:ilvl w:val="0"/>
          <w:numId w:val="79"/>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w:t>
      </w:r>
      <w:r w:rsidR="00725BC4"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 администрации;</w:t>
      </w:r>
    </w:p>
    <w:p w:rsidR="00F07038" w:rsidRPr="003D0369" w:rsidRDefault="00F07038" w:rsidP="00275C26">
      <w:pPr>
        <w:pStyle w:val="ListParagraph"/>
        <w:numPr>
          <w:ilvl w:val="0"/>
          <w:numId w:val="79"/>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Министерски съвет, министерства;</w:t>
      </w:r>
    </w:p>
    <w:p w:rsidR="00430F6E" w:rsidRDefault="00430F6E" w:rsidP="00275C26">
      <w:pPr>
        <w:tabs>
          <w:tab w:val="left" w:pos="851"/>
        </w:tabs>
        <w:spacing w:after="0" w:line="240" w:lineRule="auto"/>
        <w:ind w:left="567"/>
        <w:jc w:val="both"/>
        <w:rPr>
          <w:rFonts w:ascii="Times New Roman" w:eastAsia="Times New Roman" w:hAnsi="Times New Roman"/>
          <w:b/>
          <w:i/>
          <w:color w:val="0000CC"/>
          <w:lang w:eastAsia="bg-BG"/>
        </w:rPr>
      </w:pPr>
    </w:p>
    <w:p w:rsidR="00725BC4" w:rsidRPr="003D0369" w:rsidRDefault="004D09FE" w:rsidP="00275C26">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7</w:t>
      </w:r>
      <w:r w:rsidR="00725BC4" w:rsidRPr="003D0369">
        <w:rPr>
          <w:rFonts w:ascii="Times New Roman" w:eastAsia="Times New Roman" w:hAnsi="Times New Roman"/>
          <w:b/>
          <w:i/>
          <w:color w:val="0000CC"/>
          <w:lang w:eastAsia="bg-BG"/>
        </w:rPr>
        <w:t>. Отговорност за изпълнението на програмата</w:t>
      </w:r>
    </w:p>
    <w:p w:rsidR="00725BC4" w:rsidRPr="003D0369" w:rsidRDefault="00AA5CD4" w:rsidP="00275C26">
      <w:pPr>
        <w:spacing w:after="0" w:line="240" w:lineRule="auto"/>
        <w:ind w:left="-26" w:firstLine="593"/>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t>Програмата се координира от м</w:t>
      </w:r>
      <w:r w:rsidR="00E011EA" w:rsidRPr="003D0369">
        <w:rPr>
          <w:rFonts w:ascii="Times New Roman" w:eastAsia="Times New Roman" w:hAnsi="Times New Roman" w:cs="Times New Roman"/>
          <w:lang w:eastAsia="bg-BG"/>
        </w:rPr>
        <w:t>инистър</w:t>
      </w:r>
      <w:r w:rsidRPr="003D0369">
        <w:rPr>
          <w:rFonts w:ascii="Times New Roman" w:eastAsia="Times New Roman" w:hAnsi="Times New Roman" w:cs="Times New Roman"/>
          <w:lang w:eastAsia="bg-BG"/>
        </w:rPr>
        <w:t xml:space="preserve">а, ресорен заместник-министър и </w:t>
      </w:r>
      <w:r w:rsidR="00D13FB1" w:rsidRPr="003D0369">
        <w:rPr>
          <w:rFonts w:ascii="Times New Roman" w:eastAsia="Times New Roman" w:hAnsi="Times New Roman" w:cs="Times New Roman"/>
          <w:lang w:eastAsia="bg-BG"/>
        </w:rPr>
        <w:t>АГКК</w:t>
      </w:r>
      <w:r w:rsidR="00725BC4" w:rsidRPr="003D0369">
        <w:rPr>
          <w:rFonts w:ascii="Times New Roman" w:eastAsia="Times New Roman" w:hAnsi="Times New Roman" w:cs="Times New Roman"/>
          <w:lang w:eastAsia="bg-BG"/>
        </w:rPr>
        <w:t>.</w:t>
      </w:r>
    </w:p>
    <w:p w:rsidR="00430F6E" w:rsidRDefault="00430F6E" w:rsidP="00275C26">
      <w:pPr>
        <w:pStyle w:val="ListParagraph"/>
        <w:tabs>
          <w:tab w:val="left" w:pos="851"/>
        </w:tabs>
        <w:spacing w:after="0" w:line="240" w:lineRule="auto"/>
        <w:ind w:hanging="153"/>
        <w:jc w:val="both"/>
        <w:rPr>
          <w:rFonts w:ascii="Times New Roman" w:hAnsi="Times New Roman"/>
          <w:b/>
          <w:i/>
          <w:color w:val="0000CC"/>
        </w:rPr>
      </w:pPr>
    </w:p>
    <w:p w:rsidR="00B2062C" w:rsidRDefault="004D09FE" w:rsidP="00275C26">
      <w:pPr>
        <w:pStyle w:val="ListParagraph"/>
        <w:tabs>
          <w:tab w:val="left" w:pos="851"/>
        </w:tabs>
        <w:spacing w:after="0" w:line="240" w:lineRule="auto"/>
        <w:ind w:hanging="153"/>
        <w:jc w:val="both"/>
        <w:rPr>
          <w:rFonts w:ascii="Times New Roman" w:hAnsi="Times New Roman"/>
          <w:b/>
          <w:i/>
          <w:color w:val="0000CC"/>
        </w:rPr>
      </w:pPr>
      <w:r>
        <w:rPr>
          <w:rFonts w:ascii="Times New Roman" w:hAnsi="Times New Roman"/>
          <w:b/>
          <w:i/>
          <w:color w:val="0000CC"/>
        </w:rPr>
        <w:t>8</w:t>
      </w:r>
      <w:r w:rsidR="00B2062C" w:rsidRPr="003D0369">
        <w:rPr>
          <w:rFonts w:ascii="Times New Roman" w:hAnsi="Times New Roman"/>
          <w:b/>
          <w:i/>
          <w:color w:val="0000CC"/>
        </w:rPr>
        <w:t>.</w:t>
      </w:r>
      <w:r w:rsidR="00683FA7" w:rsidRPr="003D0369">
        <w:rPr>
          <w:rFonts w:ascii="Times New Roman" w:hAnsi="Times New Roman"/>
          <w:b/>
          <w:i/>
          <w:color w:val="0000CC"/>
        </w:rPr>
        <w:t xml:space="preserve"> </w:t>
      </w:r>
      <w:r w:rsidR="00B2062C" w:rsidRPr="003D0369">
        <w:rPr>
          <w:rFonts w:ascii="Times New Roman" w:hAnsi="Times New Roman"/>
          <w:b/>
          <w:i/>
          <w:color w:val="0000CC"/>
        </w:rPr>
        <w:t>Бюджетна прогноза по ведомствени и администрирани параграфи на програмата</w:t>
      </w:r>
    </w:p>
    <w:p w:rsidR="00F4175E" w:rsidRPr="00F4175E" w:rsidRDefault="00F4175E" w:rsidP="00275C26">
      <w:pPr>
        <w:pStyle w:val="ListParagraph"/>
        <w:tabs>
          <w:tab w:val="left" w:pos="851"/>
        </w:tabs>
        <w:spacing w:after="0" w:line="240" w:lineRule="auto"/>
        <w:ind w:hanging="153"/>
        <w:jc w:val="both"/>
        <w:rPr>
          <w:rFonts w:ascii="Times New Roman" w:hAnsi="Times New Roman"/>
          <w:b/>
          <w:i/>
          <w:color w:val="0000CC"/>
          <w:sz w:val="10"/>
        </w:rPr>
      </w:pPr>
    </w:p>
    <w:tbl>
      <w:tblPr>
        <w:tblW w:w="9890" w:type="dxa"/>
        <w:tblInd w:w="75" w:type="dxa"/>
        <w:tblLayout w:type="fixed"/>
        <w:tblCellMar>
          <w:left w:w="70" w:type="dxa"/>
          <w:right w:w="70" w:type="dxa"/>
        </w:tblCellMar>
        <w:tblLook w:val="04A0" w:firstRow="1" w:lastRow="0" w:firstColumn="1" w:lastColumn="0" w:noHBand="0" w:noVBand="1"/>
      </w:tblPr>
      <w:tblGrid>
        <w:gridCol w:w="400"/>
        <w:gridCol w:w="4840"/>
        <w:gridCol w:w="775"/>
        <w:gridCol w:w="775"/>
        <w:gridCol w:w="775"/>
        <w:gridCol w:w="775"/>
        <w:gridCol w:w="775"/>
        <w:gridCol w:w="775"/>
      </w:tblGrid>
      <w:tr w:rsidR="00362FA8" w:rsidRPr="00362FA8" w:rsidTr="003F43C0">
        <w:trPr>
          <w:trHeight w:val="420"/>
        </w:trPr>
        <w:tc>
          <w:tcPr>
            <w:tcW w:w="4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single" w:sz="4" w:space="0" w:color="auto"/>
              <w:left w:val="nil"/>
              <w:bottom w:val="single" w:sz="4" w:space="0" w:color="auto"/>
              <w:right w:val="single" w:sz="4" w:space="0" w:color="auto"/>
            </w:tcBorders>
            <w:shd w:val="clear" w:color="000000" w:fill="FFCC99"/>
            <w:noWrap/>
            <w:vAlign w:val="center"/>
            <w:hideMark/>
          </w:tcPr>
          <w:p w:rsidR="00362FA8" w:rsidRPr="00F4175E" w:rsidRDefault="00362FA8" w:rsidP="00275C26">
            <w:pPr>
              <w:spacing w:after="0" w:line="240" w:lineRule="auto"/>
              <w:rPr>
                <w:rFonts w:ascii="Times New Roman" w:eastAsia="Times New Roman" w:hAnsi="Times New Roman" w:cs="Times New Roman"/>
                <w:b/>
                <w:bCs/>
                <w:color w:val="000000"/>
                <w:sz w:val="18"/>
                <w:szCs w:val="16"/>
                <w:lang w:eastAsia="bg-BG"/>
              </w:rPr>
            </w:pPr>
            <w:r w:rsidRPr="00F4175E">
              <w:rPr>
                <w:rFonts w:ascii="Times New Roman" w:eastAsia="Times New Roman" w:hAnsi="Times New Roman" w:cs="Times New Roman"/>
                <w:b/>
                <w:bCs/>
                <w:color w:val="000000"/>
                <w:sz w:val="18"/>
                <w:szCs w:val="16"/>
                <w:lang w:eastAsia="bg-BG"/>
              </w:rPr>
              <w:t>2100.03.02</w:t>
            </w:r>
            <w:r w:rsidR="00F4175E" w:rsidRPr="00F4175E">
              <w:rPr>
                <w:sz w:val="18"/>
              </w:rPr>
              <w:t xml:space="preserve"> </w:t>
            </w:r>
            <w:r w:rsidR="00F4175E" w:rsidRPr="00F4175E">
              <w:rPr>
                <w:rFonts w:ascii="Times New Roman" w:eastAsia="Times New Roman" w:hAnsi="Times New Roman" w:cs="Times New Roman"/>
                <w:b/>
                <w:bCs/>
                <w:color w:val="000000"/>
                <w:sz w:val="18"/>
                <w:szCs w:val="16"/>
                <w:lang w:eastAsia="bg-BG"/>
              </w:rPr>
              <w:t>Бюджетна програма</w:t>
            </w:r>
            <w:r w:rsidRPr="00F4175E">
              <w:rPr>
                <w:rFonts w:ascii="Times New Roman" w:eastAsia="Times New Roman" w:hAnsi="Times New Roman" w:cs="Times New Roman"/>
                <w:b/>
                <w:bCs/>
                <w:color w:val="000000"/>
                <w:sz w:val="18"/>
                <w:szCs w:val="16"/>
                <w:lang w:eastAsia="bg-BG"/>
              </w:rPr>
              <w:t xml:space="preserve"> „Геодезия, картография и кадастър” </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2018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2019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Закон 2020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F24738"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362FA8" w:rsidRPr="00362FA8">
              <w:rPr>
                <w:rFonts w:ascii="Times New Roman" w:eastAsia="Times New Roman" w:hAnsi="Times New Roman" w:cs="Times New Roman"/>
                <w:b/>
                <w:bCs/>
                <w:color w:val="000000"/>
                <w:sz w:val="16"/>
                <w:szCs w:val="16"/>
                <w:lang w:eastAsia="bg-BG"/>
              </w:rPr>
              <w:t xml:space="preserve"> 2021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2022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2023 г.</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3</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4</w:t>
            </w:r>
          </w:p>
        </w:tc>
        <w:tc>
          <w:tcPr>
            <w:tcW w:w="775"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w:t>
            </w:r>
          </w:p>
        </w:tc>
        <w:tc>
          <w:tcPr>
            <w:tcW w:w="775"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6</w:t>
            </w:r>
          </w:p>
        </w:tc>
        <w:tc>
          <w:tcPr>
            <w:tcW w:w="775"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ведомствени разходи:</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15 285,8</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16 367,5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21 452,0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Персонал</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6 879,0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7 988,4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8 320,4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Издръжка</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6 650,1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7 423,0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11 224,1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9 636,3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10 279,3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9 563,3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Капиталови разходи</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1 756,7</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956,1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1 907,5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3 495,3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2 852,3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3 568,3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Ведомствени разходи по бюджета на ПРБ:</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15 285,8</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16 367,5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21 452,0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Персонал</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6 879,0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7 988,4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8 320,4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Издръжка</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6 650,1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7 423,0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11 224,1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9 636,3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10 279,3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9 563,3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Капиталови разходи</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1 756,7</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956,1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1 907,5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3 495,3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2 852,3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3 568,3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СЕС</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23,3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19,1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1.Текущи разходи</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23,3</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19,1</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330"/>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ІІІ.</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5 302,2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2 774,6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ДИЗ лихви</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33,4</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16,5</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ДИЗ погашения</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5 268,8</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2 758,1</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администрирани разходи (ІІ.+ІІІ.):</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23,3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19,1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5 302,2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2 774,6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по бюджета (І.1+ІІ.):</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15 309,2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16 386,6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21 452,0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(І.+ІІ.+ІІІ.):</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15 309,2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16 386,6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26 754,2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25 080,8</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щатния персонал</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394</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извънщатния персонал</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r>
    </w:tbl>
    <w:p w:rsidR="003F43C0" w:rsidRDefault="003F43C0" w:rsidP="00275C26">
      <w:pPr>
        <w:spacing w:after="0" w:line="240" w:lineRule="auto"/>
        <w:ind w:firstLine="567"/>
        <w:jc w:val="both"/>
        <w:rPr>
          <w:rFonts w:ascii="Times New Roman" w:hAnsi="Times New Roman" w:cs="Times New Roman"/>
          <w:b/>
        </w:rPr>
      </w:pPr>
    </w:p>
    <w:p w:rsidR="009A6549" w:rsidRDefault="009A6549" w:rsidP="00275C26">
      <w:pPr>
        <w:spacing w:after="0" w:line="240" w:lineRule="auto"/>
        <w:ind w:firstLine="567"/>
        <w:jc w:val="both"/>
        <w:rPr>
          <w:rFonts w:ascii="Times New Roman" w:hAnsi="Times New Roman" w:cs="Times New Roman"/>
          <w:b/>
        </w:rPr>
      </w:pPr>
      <w:r w:rsidRPr="003D0369">
        <w:rPr>
          <w:rFonts w:ascii="Times New Roman" w:hAnsi="Times New Roman" w:cs="Times New Roman"/>
          <w:b/>
        </w:rPr>
        <w:t xml:space="preserve">ДРУГИ </w:t>
      </w:r>
      <w:r w:rsidR="000D0663" w:rsidRPr="003D0369">
        <w:rPr>
          <w:rFonts w:ascii="Times New Roman" w:hAnsi="Times New Roman" w:cs="Times New Roman"/>
          <w:b/>
        </w:rPr>
        <w:t xml:space="preserve">БЮДЖЕТНИ </w:t>
      </w:r>
      <w:r w:rsidRPr="003D0369">
        <w:rPr>
          <w:rFonts w:ascii="Times New Roman" w:hAnsi="Times New Roman" w:cs="Times New Roman"/>
          <w:b/>
        </w:rPr>
        <w:t>ПРОГРАМИ</w:t>
      </w:r>
    </w:p>
    <w:p w:rsidR="004D09FE" w:rsidRPr="003D0369" w:rsidRDefault="004D09FE" w:rsidP="00275C26">
      <w:pPr>
        <w:spacing w:after="0" w:line="240" w:lineRule="auto"/>
        <w:ind w:firstLine="567"/>
        <w:jc w:val="both"/>
        <w:rPr>
          <w:rFonts w:ascii="Times New Roman" w:hAnsi="Times New Roman" w:cs="Times New Roman"/>
          <w:b/>
        </w:rPr>
      </w:pPr>
    </w:p>
    <w:p w:rsidR="009A7B1B" w:rsidRPr="003F43C0" w:rsidRDefault="004D09FE" w:rsidP="00275C26">
      <w:pPr>
        <w:autoSpaceDE w:val="0"/>
        <w:autoSpaceDN w:val="0"/>
        <w:adjustRightInd w:val="0"/>
        <w:spacing w:after="0" w:line="240" w:lineRule="auto"/>
        <w:ind w:left="567"/>
        <w:jc w:val="both"/>
        <w:rPr>
          <w:rFonts w:ascii="Times New Roman" w:hAnsi="Times New Roman" w:cs="Times New Roman"/>
          <w:b/>
          <w:color w:val="4A7C2C" w:themeColor="accent4" w:themeShade="BF"/>
        </w:rPr>
      </w:pPr>
      <w:r w:rsidRPr="003F43C0">
        <w:rPr>
          <w:rFonts w:ascii="Times New Roman" w:hAnsi="Times New Roman" w:cs="Times New Roman"/>
          <w:b/>
          <w:color w:val="4A7C2C" w:themeColor="accent4" w:themeShade="BF"/>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4D09FE" w:rsidRPr="004D09FE" w:rsidDel="004E4F97" w:rsidRDefault="004D09FE" w:rsidP="00275C26">
      <w:pPr>
        <w:autoSpaceDE w:val="0"/>
        <w:autoSpaceDN w:val="0"/>
        <w:adjustRightInd w:val="0"/>
        <w:spacing w:after="0" w:line="240" w:lineRule="auto"/>
        <w:ind w:left="567"/>
        <w:jc w:val="both"/>
        <w:rPr>
          <w:rFonts w:ascii="Times New Roman" w:hAnsi="Times New Roman" w:cs="Times New Roman"/>
          <w:b/>
          <w:color w:val="0000CC"/>
          <w:sz w:val="20"/>
        </w:rPr>
      </w:pPr>
    </w:p>
    <w:p w:rsidR="009A6549" w:rsidRPr="003D0369" w:rsidRDefault="009A6549" w:rsidP="00275C26">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 xml:space="preserve">Цели на </w:t>
      </w:r>
      <w:r w:rsidR="00AC17A6" w:rsidRPr="003D0369">
        <w:rPr>
          <w:rFonts w:ascii="Times New Roman" w:hAnsi="Times New Roman" w:cs="Times New Roman"/>
          <w:b/>
          <w:i/>
          <w:color w:val="0000CC"/>
        </w:rPr>
        <w:t>бюджетната програма</w:t>
      </w:r>
    </w:p>
    <w:p w:rsidR="001A187F" w:rsidRPr="001A187F" w:rsidRDefault="001A187F" w:rsidP="00275C26">
      <w:pPr>
        <w:numPr>
          <w:ilvl w:val="0"/>
          <w:numId w:val="44"/>
        </w:numPr>
        <w:tabs>
          <w:tab w:val="left" w:pos="851"/>
        </w:tabs>
        <w:spacing w:after="0" w:line="240" w:lineRule="auto"/>
        <w:ind w:left="0"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 xml:space="preserve">Съществена част от целите на дирекция „Търговски дружества и концесии“ е да се реализират правата и задълженията на министъра като представител на държавата - собственик на акции и дялове в </w:t>
      </w:r>
      <w:r w:rsidRPr="001A187F">
        <w:rPr>
          <w:rFonts w:ascii="Times New Roman" w:eastAsia="Calibri" w:hAnsi="Times New Roman" w:cs="Times New Roman"/>
          <w:lang w:val="ru-RU"/>
        </w:rPr>
        <w:lastRenderedPageBreak/>
        <w:t>търговските дружества от системата на Министерство на регионалното развитие и благоустройството с над 50 % държавно участие в капитала.</w:t>
      </w:r>
    </w:p>
    <w:p w:rsidR="001A187F" w:rsidRPr="001A187F" w:rsidRDefault="001A187F" w:rsidP="00275C26">
      <w:pPr>
        <w:tabs>
          <w:tab w:val="left" w:pos="851"/>
        </w:tabs>
        <w:spacing w:after="0" w:line="240" w:lineRule="auto"/>
        <w:ind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Вземането на адекватни, законосъобразни и своевременни компетентни решения на едноличния собственик на капитала (собственика на над 50% от акциите или дяловете)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Изпълнението на целите в средносрочен и в дългосрочен период предоставя възможности, осигурява и поддържа благоприятни условия за осъществяване на дейността на търговските дружества.</w:t>
      </w:r>
    </w:p>
    <w:p w:rsidR="004A23F4" w:rsidRPr="003D0369" w:rsidRDefault="004A23F4" w:rsidP="00275C26">
      <w:pPr>
        <w:numPr>
          <w:ilvl w:val="0"/>
          <w:numId w:val="44"/>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3D0369" w:rsidRDefault="009025FD" w:rsidP="00275C26">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 осъществяване на поставените цели по Програмата и във връзка с функционалната компетентност на дирекция </w:t>
      </w:r>
      <w:r w:rsidR="00010498" w:rsidRPr="003D0369">
        <w:rPr>
          <w:rFonts w:ascii="Times New Roman" w:hAnsi="Times New Roman"/>
        </w:rPr>
        <w:t>„</w:t>
      </w:r>
      <w:r w:rsidRPr="003D0369">
        <w:rPr>
          <w:rFonts w:ascii="Times New Roman" w:hAnsi="Times New Roman"/>
        </w:rPr>
        <w:t>Държавна собственост</w:t>
      </w:r>
      <w:r w:rsidR="00010498" w:rsidRPr="003D0369">
        <w:rPr>
          <w:rFonts w:ascii="Times New Roman" w:hAnsi="Times New Roman"/>
        </w:rPr>
        <w:t>“</w:t>
      </w:r>
      <w:r w:rsidRPr="003D0369">
        <w:rPr>
          <w:rFonts w:ascii="Times New Roman" w:hAnsi="Times New Roman"/>
        </w:rPr>
        <w:t>,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създава възможността за:</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трайно задоволяване на обществени нужди от местно значение и реализиране на отделни проекти с обществена значимост;</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задоволяване административните нужди на различни ведомства и организации на бюджетна издръжка;</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изготвяне на концепция за единна информационна система за проследяване и управление на държавната собственост;</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поддръжка на единна информационна система за проследяване и управление на държавната собственост.</w:t>
      </w:r>
    </w:p>
    <w:p w:rsidR="009025FD" w:rsidRDefault="009025FD" w:rsidP="00275C26">
      <w:pPr>
        <w:tabs>
          <w:tab w:val="left" w:pos="851"/>
        </w:tabs>
        <w:spacing w:after="0" w:line="240" w:lineRule="auto"/>
        <w:ind w:left="567"/>
        <w:jc w:val="both"/>
        <w:rPr>
          <w:rFonts w:ascii="Times New Roman" w:hAnsi="Times New Roman"/>
        </w:rPr>
      </w:pPr>
    </w:p>
    <w:p w:rsidR="009A6549" w:rsidRPr="003D0369" w:rsidRDefault="009A6549" w:rsidP="00275C26">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683FA7" w:rsidRPr="003D0369" w:rsidRDefault="00683FA7" w:rsidP="00275C26">
      <w:pPr>
        <w:tabs>
          <w:tab w:val="left" w:pos="851"/>
        </w:tabs>
        <w:spacing w:after="0" w:line="240" w:lineRule="auto"/>
        <w:ind w:left="567"/>
        <w:jc w:val="both"/>
        <w:rPr>
          <w:rFonts w:ascii="Times New Roman" w:hAnsi="Times New Roman" w:cs="Times New Roman"/>
          <w:b/>
          <w:i/>
          <w:color w:val="0000CC"/>
          <w:sz w:val="10"/>
          <w:szCs w:val="10"/>
        </w:rPr>
      </w:pPr>
    </w:p>
    <w:tbl>
      <w:tblPr>
        <w:tblW w:w="10068" w:type="dxa"/>
        <w:tblInd w:w="70" w:type="dxa"/>
        <w:tblLayout w:type="fixed"/>
        <w:tblCellMar>
          <w:left w:w="70" w:type="dxa"/>
          <w:right w:w="70" w:type="dxa"/>
        </w:tblCellMar>
        <w:tblLook w:val="0000" w:firstRow="0" w:lastRow="0" w:firstColumn="0" w:lastColumn="0" w:noHBand="0" w:noVBand="0"/>
      </w:tblPr>
      <w:tblGrid>
        <w:gridCol w:w="6946"/>
        <w:gridCol w:w="567"/>
        <w:gridCol w:w="851"/>
        <w:gridCol w:w="850"/>
        <w:gridCol w:w="854"/>
      </w:tblGrid>
      <w:tr w:rsidR="00FD1A22" w:rsidRPr="003D0369" w:rsidTr="00BA7F2B">
        <w:trPr>
          <w:trHeight w:val="235"/>
        </w:trPr>
        <w:tc>
          <w:tcPr>
            <w:tcW w:w="10068" w:type="dxa"/>
            <w:gridSpan w:val="5"/>
            <w:tcBorders>
              <w:top w:val="single" w:sz="4" w:space="0" w:color="auto"/>
              <w:left w:val="single" w:sz="4" w:space="0" w:color="auto"/>
              <w:right w:val="single" w:sz="4" w:space="0" w:color="auto"/>
            </w:tcBorders>
            <w:shd w:val="clear" w:color="auto" w:fill="FFCC99"/>
            <w:vAlign w:val="center"/>
          </w:tcPr>
          <w:p w:rsidR="00FD1A22" w:rsidRPr="003D0369" w:rsidRDefault="00FD1A22" w:rsidP="00275C26">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D027B0" w:rsidTr="00F24738">
        <w:tblPrEx>
          <w:tblLook w:val="04A0" w:firstRow="1" w:lastRow="0" w:firstColumn="1" w:lastColumn="0" w:noHBand="0" w:noVBand="1"/>
        </w:tblPrEx>
        <w:trPr>
          <w:trHeight w:val="391"/>
        </w:trPr>
        <w:tc>
          <w:tcPr>
            <w:tcW w:w="69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D027B0" w:rsidRDefault="005E424F" w:rsidP="00275C26">
            <w:pPr>
              <w:spacing w:after="0" w:line="240" w:lineRule="auto"/>
              <w:jc w:val="center"/>
              <w:rPr>
                <w:rFonts w:ascii="Times New Roman" w:eastAsia="Times New Roman" w:hAnsi="Times New Roman" w:cs="Times New Roman"/>
                <w:b/>
                <w:bCs/>
                <w:sz w:val="18"/>
                <w:szCs w:val="20"/>
                <w:lang w:eastAsia="bg-BG"/>
              </w:rPr>
            </w:pPr>
            <w:r w:rsidRPr="00D027B0">
              <w:rPr>
                <w:rFonts w:ascii="Times New Roman" w:eastAsia="Times New Roman" w:hAnsi="Times New Roman" w:cs="Times New Roman"/>
                <w:b/>
                <w:iCs/>
                <w:sz w:val="18"/>
                <w:szCs w:val="20"/>
                <w:lang w:eastAsia="bg-BG"/>
              </w:rPr>
              <w:t xml:space="preserve">2100.04.01 </w:t>
            </w:r>
            <w:r w:rsidR="00DB5007" w:rsidRPr="00D027B0">
              <w:rPr>
                <w:rFonts w:ascii="Times New Roman" w:eastAsia="Times New Roman" w:hAnsi="Times New Roman" w:cs="Times New Roman"/>
                <w:b/>
                <w:iCs/>
                <w:sz w:val="18"/>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275C26">
            <w:pPr>
              <w:spacing w:after="0" w:line="240" w:lineRule="auto"/>
              <w:jc w:val="center"/>
              <w:rPr>
                <w:rFonts w:ascii="Times New Roman" w:eastAsia="Times New Roman" w:hAnsi="Times New Roman" w:cs="Times New Roman"/>
                <w:bCs/>
                <w:i/>
                <w:sz w:val="18"/>
                <w:szCs w:val="20"/>
                <w:lang w:eastAsia="bg-BG"/>
              </w:rPr>
            </w:pPr>
          </w:p>
        </w:tc>
        <w:tc>
          <w:tcPr>
            <w:tcW w:w="2555"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275C26">
            <w:pPr>
              <w:spacing w:after="0" w:line="240" w:lineRule="auto"/>
              <w:jc w:val="center"/>
              <w:rPr>
                <w:rFonts w:ascii="Times New Roman" w:eastAsia="Times New Roman" w:hAnsi="Times New Roman" w:cs="Times New Roman"/>
                <w:bCs/>
                <w:i/>
                <w:sz w:val="18"/>
                <w:szCs w:val="20"/>
                <w:lang w:eastAsia="bg-BG"/>
              </w:rPr>
            </w:pPr>
            <w:r w:rsidRPr="00D027B0">
              <w:rPr>
                <w:rFonts w:ascii="Times New Roman" w:eastAsia="Times New Roman" w:hAnsi="Times New Roman" w:cs="Times New Roman"/>
                <w:b/>
                <w:bCs/>
                <w:sz w:val="18"/>
                <w:szCs w:val="20"/>
                <w:lang w:eastAsia="bg-BG"/>
              </w:rPr>
              <w:t>Целева стойност</w:t>
            </w:r>
          </w:p>
        </w:tc>
      </w:tr>
      <w:tr w:rsidR="005378ED" w:rsidRPr="003D0369" w:rsidTr="00F24738">
        <w:tblPrEx>
          <w:tblLook w:val="04A0" w:firstRow="1" w:lastRow="0" w:firstColumn="1" w:lastColumn="0" w:noHBand="0" w:noVBand="1"/>
        </w:tblPrEx>
        <w:trPr>
          <w:trHeight w:val="293"/>
        </w:trPr>
        <w:tc>
          <w:tcPr>
            <w:tcW w:w="6946" w:type="dxa"/>
            <w:tcBorders>
              <w:top w:val="nil"/>
              <w:left w:val="single" w:sz="4" w:space="0" w:color="auto"/>
              <w:bottom w:val="single" w:sz="4" w:space="0" w:color="auto"/>
              <w:right w:val="single" w:sz="4" w:space="0" w:color="auto"/>
            </w:tcBorders>
            <w:shd w:val="clear" w:color="000000" w:fill="FFCC99"/>
            <w:vAlign w:val="center"/>
            <w:hideMark/>
          </w:tcPr>
          <w:p w:rsidR="005378ED" w:rsidRPr="003D0369" w:rsidRDefault="005378ED" w:rsidP="00275C26">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275C26">
            <w:pPr>
              <w:spacing w:after="0" w:line="240" w:lineRule="auto"/>
              <w:jc w:val="center"/>
              <w:rPr>
                <w:rFonts w:ascii="Times New Roman" w:eastAsia="Times New Roman" w:hAnsi="Times New Roman" w:cs="Times New Roman"/>
                <w:b/>
                <w:bCs/>
                <w:color w:val="000000"/>
                <w:sz w:val="18"/>
                <w:szCs w:val="20"/>
                <w:lang w:eastAsia="bg-BG"/>
              </w:rPr>
            </w:pPr>
            <w:r w:rsidRPr="0003499D">
              <w:rPr>
                <w:rFonts w:ascii="Times New Roman" w:eastAsia="Times New Roman" w:hAnsi="Times New Roman" w:cs="Times New Roman"/>
                <w:b/>
                <w:bCs/>
                <w:color w:val="000000"/>
                <w:sz w:val="14"/>
                <w:szCs w:val="20"/>
                <w:lang w:eastAsia="bg-BG"/>
              </w:rPr>
              <w:t>Мерна ед-ца</w:t>
            </w:r>
          </w:p>
        </w:tc>
        <w:tc>
          <w:tcPr>
            <w:tcW w:w="851" w:type="dxa"/>
            <w:tcBorders>
              <w:top w:val="nil"/>
              <w:left w:val="nil"/>
              <w:bottom w:val="single" w:sz="4" w:space="0" w:color="auto"/>
              <w:right w:val="single" w:sz="4" w:space="0" w:color="auto"/>
            </w:tcBorders>
            <w:shd w:val="clear" w:color="000000" w:fill="FFCC99"/>
            <w:vAlign w:val="center"/>
            <w:hideMark/>
          </w:tcPr>
          <w:p w:rsidR="00F24738" w:rsidRDefault="00F24738"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Бюджет </w:t>
            </w:r>
          </w:p>
          <w:p w:rsidR="005378ED" w:rsidRPr="00B15D4B" w:rsidRDefault="00B15D4B" w:rsidP="00275C26">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 xml:space="preserve"> </w:t>
            </w:r>
            <w:r w:rsidR="005378ED" w:rsidRPr="00B15D4B">
              <w:rPr>
                <w:rFonts w:ascii="Times New Roman" w:eastAsia="Times New Roman" w:hAnsi="Times New Roman" w:cs="Times New Roman"/>
                <w:b/>
                <w:bCs/>
                <w:i/>
                <w:iCs/>
                <w:color w:val="000000"/>
                <w:sz w:val="16"/>
                <w:szCs w:val="16"/>
                <w:lang w:eastAsia="bg-BG"/>
              </w:rPr>
              <w:t xml:space="preserve"> 20</w:t>
            </w:r>
            <w:r w:rsidR="007B49C0">
              <w:rPr>
                <w:rFonts w:ascii="Times New Roman" w:eastAsia="Times New Roman" w:hAnsi="Times New Roman" w:cs="Times New Roman"/>
                <w:b/>
                <w:bCs/>
                <w:i/>
                <w:iCs/>
                <w:color w:val="000000"/>
                <w:sz w:val="16"/>
                <w:szCs w:val="16"/>
                <w:lang w:eastAsia="bg-BG"/>
              </w:rPr>
              <w:t>21</w:t>
            </w:r>
            <w:r w:rsidR="005378ED" w:rsidRPr="00B15D4B">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B15D4B" w:rsidRDefault="007B49C0"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2022</w:t>
            </w:r>
            <w:r w:rsidR="005378ED" w:rsidRPr="00B15D4B">
              <w:rPr>
                <w:rFonts w:ascii="Times New Roman" w:eastAsia="Times New Roman" w:hAnsi="Times New Roman" w:cs="Times New Roman"/>
                <w:b/>
                <w:bCs/>
                <w:i/>
                <w:iCs/>
                <w:color w:val="000000"/>
                <w:sz w:val="16"/>
                <w:szCs w:val="16"/>
                <w:lang w:eastAsia="bg-BG"/>
              </w:rPr>
              <w:t xml:space="preserve"> г.</w:t>
            </w:r>
          </w:p>
        </w:tc>
        <w:tc>
          <w:tcPr>
            <w:tcW w:w="854" w:type="dxa"/>
            <w:tcBorders>
              <w:top w:val="nil"/>
              <w:left w:val="nil"/>
              <w:bottom w:val="single" w:sz="4" w:space="0" w:color="auto"/>
              <w:right w:val="single" w:sz="4" w:space="0" w:color="auto"/>
            </w:tcBorders>
            <w:shd w:val="clear" w:color="000000" w:fill="FFCC99"/>
            <w:vAlign w:val="center"/>
            <w:hideMark/>
          </w:tcPr>
          <w:p w:rsidR="005378ED" w:rsidRPr="00B15D4B" w:rsidRDefault="007B49C0"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2023</w:t>
            </w:r>
            <w:r w:rsidR="005378ED" w:rsidRPr="00B15D4B">
              <w:rPr>
                <w:rFonts w:ascii="Times New Roman" w:eastAsia="Times New Roman" w:hAnsi="Times New Roman" w:cs="Times New Roman"/>
                <w:b/>
                <w:bCs/>
                <w:i/>
                <w:iCs/>
                <w:color w:val="000000"/>
                <w:sz w:val="16"/>
                <w:szCs w:val="16"/>
                <w:lang w:eastAsia="bg-BG"/>
              </w:rPr>
              <w:t>г.</w:t>
            </w:r>
          </w:p>
        </w:tc>
      </w:tr>
      <w:tr w:rsidR="004101C2" w:rsidRPr="003D0369" w:rsidTr="00F24738">
        <w:tblPrEx>
          <w:tblLook w:val="04A0" w:firstRow="1" w:lastRow="0" w:firstColumn="1" w:lastColumn="0" w:noHBand="0" w:noVBand="1"/>
        </w:tblPrEx>
        <w:trPr>
          <w:trHeight w:val="113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Проекти на актове на </w:t>
            </w:r>
            <w:r w:rsidR="005562B2" w:rsidRPr="00BA7F2B">
              <w:rPr>
                <w:rFonts w:ascii="Times New Roman" w:hAnsi="Times New Roman" w:cs="Times New Roman"/>
                <w:sz w:val="18"/>
                <w:szCs w:val="18"/>
              </w:rPr>
              <w:t>МС</w:t>
            </w:r>
            <w:r w:rsidRPr="00BA7F2B">
              <w:rPr>
                <w:rFonts w:ascii="Times New Roman" w:hAnsi="Times New Roman" w:cs="Times New Roman"/>
                <w:sz w:val="18"/>
                <w:szCs w:val="18"/>
              </w:rPr>
              <w:t xml:space="preserve">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01C2" w:rsidRPr="00BA7F2B" w:rsidRDefault="004101C2" w:rsidP="00275C26">
            <w:pPr>
              <w:tabs>
                <w:tab w:val="left" w:pos="214"/>
              </w:tabs>
              <w:spacing w:after="0" w:line="240" w:lineRule="auto"/>
              <w:jc w:val="both"/>
              <w:rPr>
                <w:rFonts w:ascii="Times New Roman" w:hAnsi="Times New Roman" w:cs="Times New Roman"/>
                <w:sz w:val="18"/>
                <w:szCs w:val="18"/>
              </w:rPr>
            </w:pPr>
          </w:p>
          <w:p w:rsidR="004101C2" w:rsidRPr="00BA7F2B" w:rsidRDefault="004101C2" w:rsidP="00275C26">
            <w:pPr>
              <w:tabs>
                <w:tab w:val="left" w:pos="214"/>
              </w:tabs>
              <w:spacing w:after="0" w:line="240" w:lineRule="auto"/>
              <w:jc w:val="both"/>
              <w:rPr>
                <w:rFonts w:ascii="Times New Roman" w:hAnsi="Times New Roman" w:cs="Times New Roman"/>
                <w:sz w:val="18"/>
                <w:szCs w:val="18"/>
              </w:rPr>
            </w:pPr>
          </w:p>
          <w:p w:rsidR="004101C2" w:rsidRPr="00BA7F2B" w:rsidRDefault="004101C2" w:rsidP="00275C26">
            <w:pPr>
              <w:tabs>
                <w:tab w:val="left" w:pos="214"/>
              </w:tabs>
              <w:spacing w:after="0" w:line="240" w:lineRule="auto"/>
              <w:jc w:val="both"/>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right"/>
              <w:rPr>
                <w:rFonts w:ascii="Times New Roman" w:hAnsi="Times New Roman" w:cs="Times New Roman"/>
                <w:sz w:val="18"/>
                <w:szCs w:val="18"/>
                <w:lang w:val="en-US"/>
              </w:rPr>
            </w:pPr>
          </w:p>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87</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right"/>
              <w:rPr>
                <w:rFonts w:ascii="Times New Roman" w:hAnsi="Times New Roman" w:cs="Times New Roman"/>
                <w:sz w:val="18"/>
                <w:szCs w:val="18"/>
                <w:lang w:val="en-US"/>
              </w:rPr>
            </w:pPr>
          </w:p>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90</w:t>
            </w:r>
          </w:p>
        </w:tc>
        <w:tc>
          <w:tcPr>
            <w:tcW w:w="854"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lang w:val="en-US"/>
              </w:rPr>
            </w:pPr>
          </w:p>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92</w:t>
            </w:r>
          </w:p>
        </w:tc>
      </w:tr>
      <w:tr w:rsidR="004101C2" w:rsidRPr="003D0369" w:rsidTr="00F24738">
        <w:tblPrEx>
          <w:tblLook w:val="04A0" w:firstRow="1" w:lastRow="0" w:firstColumn="1" w:lastColumn="0" w:noHBand="0" w:noVBand="1"/>
        </w:tblPrEx>
        <w:trPr>
          <w:trHeight w:val="28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Проекти на </w:t>
            </w:r>
            <w:r w:rsidR="003F43C0" w:rsidRPr="00BA7F2B">
              <w:rPr>
                <w:rFonts w:ascii="Times New Roman" w:hAnsi="Times New Roman" w:cs="Times New Roman"/>
                <w:sz w:val="18"/>
                <w:szCs w:val="18"/>
              </w:rPr>
              <w:t>РМС</w:t>
            </w:r>
            <w:r w:rsidRPr="00BA7F2B">
              <w:rPr>
                <w:rFonts w:ascii="Times New Roman" w:hAnsi="Times New Roman" w:cs="Times New Roman"/>
                <w:sz w:val="18"/>
                <w:szCs w:val="18"/>
              </w:rPr>
              <w:t xml:space="preserve"> за отчуждаване на имоти и части от имоти - частна собственост, за държавни нужди, за изграждането на национални обекти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lang w:val="en-US"/>
              </w:rPr>
            </w:pPr>
            <w:r w:rsidRPr="00BA7F2B">
              <w:rPr>
                <w:rFonts w:ascii="Times New Roman" w:hAnsi="Times New Roman" w:cs="Times New Roman"/>
                <w:sz w:val="18"/>
                <w:szCs w:val="18"/>
              </w:rPr>
              <w:t>4</w:t>
            </w:r>
          </w:p>
        </w:tc>
        <w:tc>
          <w:tcPr>
            <w:tcW w:w="854"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w:t>
            </w:r>
          </w:p>
        </w:tc>
      </w:tr>
      <w:tr w:rsidR="004101C2" w:rsidRPr="003D0369" w:rsidTr="00F24738">
        <w:tblPrEx>
          <w:tblLook w:val="04A0" w:firstRow="1" w:lastRow="0" w:firstColumn="1" w:lastColumn="0" w:noHBand="0" w:noVBand="1"/>
        </w:tblPrEx>
        <w:trPr>
          <w:trHeight w:val="30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Актове на министъра на </w:t>
            </w:r>
            <w:r w:rsidR="003F43C0" w:rsidRPr="00BA7F2B">
              <w:rPr>
                <w:rFonts w:ascii="Times New Roman" w:hAnsi="Times New Roman" w:cs="Times New Roman"/>
                <w:sz w:val="18"/>
                <w:szCs w:val="18"/>
              </w:rPr>
              <w:t>РРБ</w:t>
            </w:r>
            <w:r w:rsidRPr="00BA7F2B">
              <w:rPr>
                <w:rFonts w:ascii="Times New Roman" w:hAnsi="Times New Roman" w:cs="Times New Roman"/>
                <w:sz w:val="18"/>
                <w:szCs w:val="18"/>
              </w:rPr>
              <w:t xml:space="preserve"> за отчуждаване на имоти и части от имоти - частна собственост, за държавни нужди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w:t>
            </w:r>
          </w:p>
        </w:tc>
        <w:tc>
          <w:tcPr>
            <w:tcW w:w="854"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w:t>
            </w:r>
          </w:p>
        </w:tc>
      </w:tr>
      <w:tr w:rsidR="004101C2" w:rsidRPr="003D0369" w:rsidTr="00F24738">
        <w:tblPrEx>
          <w:tblLook w:val="04A0" w:firstRow="1" w:lastRow="0" w:firstColumn="1" w:lastColumn="0" w:noHBand="0" w:noVBand="1"/>
        </w:tblPrEx>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w:t>
            </w:r>
          </w:p>
        </w:tc>
        <w:tc>
          <w:tcPr>
            <w:tcW w:w="854"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5</w:t>
            </w:r>
          </w:p>
        </w:tc>
      </w:tr>
      <w:tr w:rsidR="004101C2" w:rsidRPr="003D0369" w:rsidTr="00F24738">
        <w:tblPrEx>
          <w:tblLook w:val="04A0" w:firstRow="1" w:lastRow="0" w:firstColumn="1" w:lastColumn="0" w:noHBand="0" w:noVBand="1"/>
        </w:tblPrEx>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4"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r>
      <w:tr w:rsidR="004101C2" w:rsidRPr="003D0369" w:rsidTr="00F24738">
        <w:tblPrEx>
          <w:tblLook w:val="04A0" w:firstRow="1" w:lastRow="0" w:firstColumn="1" w:lastColumn="0" w:noHBand="0" w:noVBand="1"/>
        </w:tblPrEx>
        <w:trPr>
          <w:trHeight w:val="1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Съставени актове за изключителна държавна собственост, в т.ч. актове за поправка на АИДС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24</w:t>
            </w:r>
          </w:p>
        </w:tc>
        <w:tc>
          <w:tcPr>
            <w:tcW w:w="854"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20</w:t>
            </w:r>
          </w:p>
        </w:tc>
      </w:tr>
      <w:tr w:rsidR="004101C2" w:rsidRPr="003D0369" w:rsidTr="00F24738">
        <w:tblPrEx>
          <w:tblLook w:val="04A0" w:firstRow="1" w:lastRow="0" w:firstColumn="1" w:lastColumn="0" w:noHBand="0" w:noVBand="1"/>
        </w:tblPrEx>
        <w:trPr>
          <w:trHeight w:val="153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lastRenderedPageBreak/>
              <w:t xml:space="preserve">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w:t>
            </w:r>
            <w:r w:rsidR="00BA7F2B" w:rsidRPr="00BA7F2B">
              <w:rPr>
                <w:rFonts w:ascii="Times New Roman" w:hAnsi="Times New Roman" w:cs="Times New Roman"/>
                <w:sz w:val="18"/>
                <w:szCs w:val="18"/>
              </w:rPr>
              <w:t>МРРБ</w:t>
            </w:r>
            <w:r w:rsidRPr="00BA7F2B">
              <w:rPr>
                <w:rFonts w:ascii="Times New Roman" w:hAnsi="Times New Roman" w:cs="Times New Roman"/>
                <w:sz w:val="18"/>
                <w:szCs w:val="18"/>
              </w:rPr>
              <w:t xml:space="preserve"> преписки по държавната собственост.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135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133</w:t>
            </w:r>
          </w:p>
        </w:tc>
      </w:tr>
      <w:tr w:rsidR="001A187F" w:rsidRPr="003D0369" w:rsidTr="00F24738">
        <w:tblPrEx>
          <w:tblLook w:val="04A0" w:firstRow="1" w:lastRow="0" w:firstColumn="1" w:lastColumn="0" w:noHBand="0" w:noVBand="1"/>
        </w:tblPrEx>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8</w:t>
            </w:r>
            <w:r w:rsidR="001A187F" w:rsidRPr="00BA7F2B">
              <w:rPr>
                <w:rFonts w:ascii="Times New Roman" w:hAnsi="Times New Roman" w:cs="Times New Roman"/>
                <w:sz w:val="18"/>
                <w:szCs w:val="18"/>
                <w:lang w:val="ru-RU"/>
              </w:rPr>
              <w:t xml:space="preserve">. Общ брой на ТД, в т. ч. ТД с над 50 % държавно участие (ДУ)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41/39</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41/39</w:t>
            </w:r>
          </w:p>
        </w:tc>
      </w:tr>
      <w:tr w:rsidR="001A187F" w:rsidRPr="003D0369" w:rsidTr="00F24738">
        <w:tblPrEx>
          <w:tblLook w:val="04A0" w:firstRow="1" w:lastRow="0" w:firstColumn="1" w:lastColumn="0" w:noHBand="0" w:noVBand="1"/>
        </w:tblPrEx>
        <w:trPr>
          <w:trHeight w:val="30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9</w:t>
            </w:r>
            <w:r w:rsidR="001A187F" w:rsidRPr="00BA7F2B">
              <w:rPr>
                <w:rFonts w:ascii="Times New Roman" w:hAnsi="Times New Roman" w:cs="Times New Roman"/>
                <w:sz w:val="18"/>
                <w:szCs w:val="18"/>
                <w:lang w:val="ru-RU"/>
              </w:rPr>
              <w:t xml:space="preserve">. Общ размер на съвкупната балансова печалба/загуба, формиран от ТД с над 50% държавно участие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х.лв.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25 000/</w:t>
            </w:r>
            <w:r w:rsidR="00497E40" w:rsidRPr="00BA7F2B">
              <w:rPr>
                <w:rFonts w:ascii="Times New Roman" w:hAnsi="Times New Roman" w:cs="Times New Roman"/>
                <w:sz w:val="18"/>
                <w:szCs w:val="18"/>
                <w:lang w:val="en-US"/>
              </w:rPr>
              <w:t xml:space="preserve"> </w:t>
            </w:r>
            <w:r w:rsidRPr="00BA7F2B">
              <w:rPr>
                <w:rFonts w:ascii="Times New Roman" w:hAnsi="Times New Roman" w:cs="Times New Roman"/>
                <w:sz w:val="18"/>
                <w:szCs w:val="18"/>
              </w:rPr>
              <w:t>3 000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28 000/</w:t>
            </w:r>
            <w:r w:rsidR="00497E40" w:rsidRPr="00BA7F2B">
              <w:rPr>
                <w:rFonts w:ascii="Times New Roman" w:hAnsi="Times New Roman" w:cs="Times New Roman"/>
                <w:sz w:val="18"/>
                <w:szCs w:val="18"/>
                <w:lang w:val="en-US"/>
              </w:rPr>
              <w:t xml:space="preserve"> </w:t>
            </w:r>
            <w:r w:rsidRPr="00BA7F2B">
              <w:rPr>
                <w:rFonts w:ascii="Times New Roman" w:hAnsi="Times New Roman" w:cs="Times New Roman"/>
                <w:sz w:val="18"/>
                <w:szCs w:val="18"/>
              </w:rPr>
              <w:t>3 000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30 000/</w:t>
            </w:r>
            <w:r w:rsidR="00497E40" w:rsidRPr="00BA7F2B">
              <w:rPr>
                <w:rFonts w:ascii="Times New Roman" w:hAnsi="Times New Roman" w:cs="Times New Roman"/>
                <w:sz w:val="18"/>
                <w:szCs w:val="18"/>
                <w:lang w:val="en-US"/>
              </w:rPr>
              <w:t xml:space="preserve"> </w:t>
            </w:r>
            <w:r w:rsidRPr="00BA7F2B">
              <w:rPr>
                <w:rFonts w:ascii="Times New Roman" w:hAnsi="Times New Roman" w:cs="Times New Roman"/>
                <w:sz w:val="18"/>
                <w:szCs w:val="18"/>
              </w:rPr>
              <w:t>3 000</w:t>
            </w:r>
          </w:p>
        </w:tc>
      </w:tr>
      <w:tr w:rsidR="001A187F" w:rsidRPr="003D0369" w:rsidTr="00F24738">
        <w:tblPrEx>
          <w:tblLook w:val="04A0" w:firstRow="1" w:lastRow="0" w:firstColumn="1" w:lastColumn="0" w:noHBand="0" w:noVBand="1"/>
        </w:tblPrEx>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10</w:t>
            </w:r>
            <w:r w:rsidR="001A187F" w:rsidRPr="00BA7F2B">
              <w:rPr>
                <w:rFonts w:ascii="Times New Roman" w:hAnsi="Times New Roman" w:cs="Times New Roman"/>
                <w:sz w:val="18"/>
                <w:szCs w:val="18"/>
                <w:lang w:val="ru-RU"/>
              </w:rPr>
              <w:t>. Брой на предприятия с над 50 % ДУ, формиращи балансова печалба/загуба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37/2</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38/1</w:t>
            </w:r>
          </w:p>
        </w:tc>
      </w:tr>
      <w:tr w:rsidR="001A187F" w:rsidRPr="003D0369" w:rsidTr="00F24738">
        <w:tblPrEx>
          <w:tblLook w:val="04A0" w:firstRow="1" w:lastRow="0" w:firstColumn="1" w:lastColumn="0" w:noHBand="0" w:noVBand="1"/>
        </w:tblPrEx>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11</w:t>
            </w:r>
            <w:r w:rsidR="001A187F" w:rsidRPr="00BA7F2B">
              <w:rPr>
                <w:rFonts w:ascii="Times New Roman" w:hAnsi="Times New Roman" w:cs="Times New Roman"/>
                <w:sz w:val="18"/>
                <w:szCs w:val="18"/>
                <w:lang w:val="ru-RU"/>
              </w:rPr>
              <w:t>. Общ размер на задълженията, формирани от  ТД с над 50 % 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х.лв.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497E40" w:rsidP="00275C26">
            <w:pPr>
              <w:tabs>
                <w:tab w:val="left" w:pos="214"/>
              </w:tabs>
              <w:spacing w:after="0" w:line="240" w:lineRule="auto"/>
              <w:rPr>
                <w:rFonts w:ascii="Times New Roman" w:hAnsi="Times New Roman" w:cs="Times New Roman"/>
                <w:sz w:val="18"/>
                <w:szCs w:val="18"/>
              </w:rPr>
            </w:pPr>
            <w:r w:rsidRPr="00BA7F2B">
              <w:rPr>
                <w:rFonts w:ascii="Times New Roman" w:hAnsi="Times New Roman" w:cs="Times New Roman"/>
                <w:sz w:val="18"/>
                <w:szCs w:val="18"/>
              </w:rPr>
              <w:t>430</w:t>
            </w:r>
            <w:r w:rsidR="001A187F" w:rsidRPr="00BA7F2B">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410 000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400 000</w:t>
            </w:r>
          </w:p>
        </w:tc>
      </w:tr>
      <w:tr w:rsidR="00CE09E2" w:rsidRPr="003D0369" w:rsidTr="00F24738">
        <w:tblPrEx>
          <w:tblLook w:val="04A0" w:firstRow="1" w:lastRow="0" w:firstColumn="1" w:lastColumn="0" w:noHBand="0" w:noVBand="1"/>
        </w:tblPrEx>
        <w:trPr>
          <w:trHeight w:val="20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12</w:t>
            </w:r>
            <w:r w:rsidRPr="00BA7F2B">
              <w:rPr>
                <w:rFonts w:ascii="Times New Roman" w:hAnsi="Times New Roman" w:cs="Times New Roman"/>
                <w:sz w:val="18"/>
                <w:szCs w:val="18"/>
                <w:lang w:val="ru-RU"/>
              </w:rPr>
              <w:t>. Преобразувани по смисъла на Търговски закон ТД /</w:t>
            </w:r>
            <w:r w:rsidRPr="00BA7F2B">
              <w:rPr>
                <w:rFonts w:ascii="Times New Roman" w:hAnsi="Times New Roman" w:cs="Times New Roman"/>
                <w:sz w:val="18"/>
                <w:szCs w:val="18"/>
              </w:rPr>
              <w:t>преструктурирани по ЗВ/</w:t>
            </w:r>
            <w:r w:rsidRPr="00BA7F2B">
              <w:rPr>
                <w:rFonts w:ascii="Times New Roman" w:hAnsi="Times New Roman" w:cs="Times New Roman"/>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9E2" w:rsidRPr="00BA7F2B" w:rsidRDefault="00CE09E2" w:rsidP="00275C26">
            <w:pPr>
              <w:spacing w:after="0" w:line="240" w:lineRule="auto"/>
              <w:rPr>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r>
      <w:tr w:rsidR="00CE09E2" w:rsidRPr="003D0369" w:rsidTr="00F24738">
        <w:tblPrEx>
          <w:tblLook w:val="04A0" w:firstRow="1" w:lastRow="0" w:firstColumn="1" w:lastColumn="0" w:noHBand="0" w:noVBand="1"/>
        </w:tblPrEx>
        <w:trPr>
          <w:trHeight w:val="11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13</w:t>
            </w:r>
            <w:r w:rsidRPr="00BA7F2B">
              <w:rPr>
                <w:rFonts w:ascii="Times New Roman" w:hAnsi="Times New Roman" w:cs="Times New Roman"/>
                <w:sz w:val="18"/>
                <w:szCs w:val="18"/>
                <w:lang w:val="ru-RU"/>
              </w:rPr>
              <w:t xml:space="preserve">. Прекратени с ликвидация, или несъстоятелност ТД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9E2" w:rsidRPr="00BA7F2B" w:rsidRDefault="00CE09E2" w:rsidP="00275C26">
            <w:pPr>
              <w:spacing w:after="0" w:line="240" w:lineRule="auto"/>
              <w:rPr>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r>
      <w:tr w:rsidR="00CE09E2" w:rsidRPr="003D0369" w:rsidTr="00F24738">
        <w:tblPrEx>
          <w:tblLook w:val="04A0" w:firstRow="1" w:lastRow="0" w:firstColumn="1" w:lastColumn="0" w:noHBand="0" w:noVBand="1"/>
        </w:tblPrEx>
        <w:trPr>
          <w:trHeight w:val="19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14</w:t>
            </w:r>
            <w:r w:rsidRPr="00BA7F2B">
              <w:rPr>
                <w:rFonts w:ascii="Times New Roman" w:hAnsi="Times New Roman" w:cs="Times New Roman"/>
                <w:sz w:val="18"/>
                <w:szCs w:val="18"/>
                <w:lang w:val="ru-RU"/>
              </w:rPr>
              <w:t xml:space="preserve">. Заличени от Търговския регистър ТД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9E2" w:rsidRPr="00BA7F2B" w:rsidRDefault="00CE09E2" w:rsidP="00275C26">
            <w:pPr>
              <w:spacing w:after="0" w:line="240" w:lineRule="auto"/>
              <w:rPr>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r>
      <w:tr w:rsidR="001A187F" w:rsidRPr="003D0369" w:rsidTr="00F24738">
        <w:tblPrEx>
          <w:tblLook w:val="04A0" w:firstRow="1" w:lastRow="0" w:firstColumn="1" w:lastColumn="0" w:noHBand="0" w:noVBand="1"/>
        </w:tblPrEx>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15</w:t>
            </w:r>
            <w:r w:rsidR="001A187F" w:rsidRPr="00BA7F2B">
              <w:rPr>
                <w:rFonts w:ascii="Times New Roman" w:hAnsi="Times New Roman" w:cs="Times New Roman"/>
                <w:sz w:val="18"/>
                <w:szCs w:val="18"/>
                <w:lang w:val="ru-RU"/>
              </w:rPr>
              <w:t>.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1/16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1/16</w:t>
            </w:r>
          </w:p>
        </w:tc>
      </w:tr>
      <w:tr w:rsidR="001A187F" w:rsidRPr="003D0369" w:rsidTr="00F24738">
        <w:tblPrEx>
          <w:tblLook w:val="04A0" w:firstRow="1" w:lastRow="0" w:firstColumn="1" w:lastColumn="0" w:noHBand="0" w:noVBand="1"/>
        </w:tblPrEx>
        <w:trPr>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16</w:t>
            </w:r>
            <w:r w:rsidR="001A187F" w:rsidRPr="00BA7F2B">
              <w:rPr>
                <w:rFonts w:ascii="Times New Roman" w:hAnsi="Times New Roman" w:cs="Times New Roman"/>
                <w:sz w:val="18"/>
                <w:szCs w:val="18"/>
                <w:lang w:val="ru-RU"/>
              </w:rPr>
              <w:t>. Внесен дивидент от ТД с над 50 % държавно участие в полза на държавата.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х.лв.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3 000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3 300</w:t>
            </w:r>
          </w:p>
        </w:tc>
      </w:tr>
      <w:tr w:rsidR="001A187F" w:rsidRPr="003D0369" w:rsidTr="00F24738">
        <w:tblPrEx>
          <w:tblLook w:val="04A0" w:firstRow="1" w:lastRow="0" w:firstColumn="1" w:lastColumn="0" w:noHBand="0" w:noVBand="1"/>
        </w:tblPrEx>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ru-RU"/>
              </w:rPr>
              <w:t>1</w:t>
            </w:r>
            <w:r w:rsidRPr="00BA7F2B">
              <w:rPr>
                <w:rFonts w:ascii="Times New Roman" w:hAnsi="Times New Roman" w:cs="Times New Roman"/>
                <w:sz w:val="18"/>
                <w:szCs w:val="18"/>
                <w:lang w:val="en-US"/>
              </w:rPr>
              <w:t>7</w:t>
            </w:r>
            <w:r w:rsidR="001A187F" w:rsidRPr="00BA7F2B">
              <w:rPr>
                <w:rFonts w:ascii="Times New Roman" w:hAnsi="Times New Roman" w:cs="Times New Roman"/>
                <w:sz w:val="18"/>
                <w:szCs w:val="18"/>
                <w:lang w:val="ru-RU"/>
              </w:rPr>
              <w:t xml:space="preserve">. </w:t>
            </w:r>
            <w:r w:rsidR="001A187F" w:rsidRPr="00BA7F2B">
              <w:rPr>
                <w:rFonts w:ascii="Times New Roman" w:hAnsi="Times New Roman" w:cs="Times New Roman"/>
                <w:sz w:val="18"/>
                <w:szCs w:val="18"/>
              </w:rPr>
              <w:t>Заповед за стартиране на подготвителни действия за предоставяне на концесии.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r>
    </w:tbl>
    <w:p w:rsidR="0003499D" w:rsidRPr="0003499D" w:rsidRDefault="0003499D" w:rsidP="00275C26">
      <w:pPr>
        <w:tabs>
          <w:tab w:val="left" w:pos="851"/>
        </w:tabs>
        <w:spacing w:after="0" w:line="240" w:lineRule="auto"/>
        <w:ind w:left="567"/>
        <w:jc w:val="both"/>
        <w:rPr>
          <w:rFonts w:ascii="Times New Roman" w:hAnsi="Times New Roman"/>
          <w:b/>
          <w:i/>
          <w:color w:val="0000CC"/>
        </w:rPr>
      </w:pPr>
    </w:p>
    <w:p w:rsidR="009A6549" w:rsidRPr="003D0369" w:rsidRDefault="009A6549" w:rsidP="00275C26">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1B30B4" w:rsidRPr="003D0369" w:rsidRDefault="001B30B4" w:rsidP="00275C26">
      <w:pPr>
        <w:spacing w:after="0" w:line="240" w:lineRule="auto"/>
        <w:ind w:firstLine="567"/>
        <w:jc w:val="both"/>
        <w:rPr>
          <w:rFonts w:ascii="Times New Roman" w:eastAsia="Times New Roman" w:hAnsi="Times New Roman" w:cs="Times New Roman"/>
          <w:lang w:val="ru-RU"/>
        </w:rPr>
      </w:pPr>
      <w:r w:rsidRPr="003D0369">
        <w:rPr>
          <w:rFonts w:ascii="Times New Roman" w:eastAsia="Times New Roman" w:hAnsi="Times New Roman" w:cs="Times New Roman"/>
          <w:lang w:val="ru-RU"/>
        </w:rPr>
        <w:t>През прогнозния период,  като такива се идентифицират:</w:t>
      </w:r>
    </w:p>
    <w:p w:rsidR="001A187F" w:rsidRPr="001A187F" w:rsidRDefault="001A187F" w:rsidP="00275C26">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1A187F" w:rsidRPr="001A187F" w:rsidRDefault="001A187F" w:rsidP="00275C26">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1A187F" w:rsidRPr="001A187F" w:rsidRDefault="001A187F" w:rsidP="00275C26">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rsidR="0003499D" w:rsidRPr="0003499D" w:rsidRDefault="0003499D" w:rsidP="00275C26">
      <w:pPr>
        <w:tabs>
          <w:tab w:val="left" w:pos="851"/>
        </w:tabs>
        <w:spacing w:after="0" w:line="240" w:lineRule="auto"/>
        <w:ind w:left="567"/>
        <w:jc w:val="both"/>
        <w:rPr>
          <w:rFonts w:ascii="Times New Roman" w:hAnsi="Times New Roman"/>
          <w:b/>
          <w:i/>
          <w:color w:val="0000CC"/>
        </w:rPr>
      </w:pPr>
    </w:p>
    <w:p w:rsidR="009A6549" w:rsidRPr="003D0369" w:rsidRDefault="009A6549" w:rsidP="00275C26">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1A187F" w:rsidRPr="001A187F" w:rsidRDefault="000A7691" w:rsidP="00275C26">
      <w:pPr>
        <w:spacing w:after="0" w:line="240" w:lineRule="auto"/>
        <w:ind w:firstLine="567"/>
        <w:jc w:val="both"/>
        <w:rPr>
          <w:rFonts w:ascii="Times New Roman" w:eastAsia="Times New Roman" w:hAnsi="Times New Roman"/>
          <w:lang w:val="ru-RU"/>
        </w:rPr>
      </w:pPr>
      <w:r w:rsidRPr="003D0369">
        <w:rPr>
          <w:rFonts w:ascii="Times New Roman" w:eastAsia="Times New Roman" w:hAnsi="Times New Roman"/>
          <w:lang w:val="ru-RU"/>
        </w:rPr>
        <w:t xml:space="preserve">Дирекция „Търговски дружества и концесии“ </w:t>
      </w:r>
      <w:r w:rsidR="001A187F" w:rsidRPr="001A187F">
        <w:rPr>
          <w:rFonts w:ascii="Times New Roman" w:eastAsia="Times New Roman" w:hAnsi="Times New Roman"/>
          <w:lang w:val="ru-RU"/>
        </w:rPr>
        <w:t>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w:t>
      </w:r>
      <w:r w:rsidR="001A187F">
        <w:rPr>
          <w:rFonts w:ascii="Times New Roman" w:eastAsia="Times New Roman" w:hAnsi="Times New Roman"/>
          <w:lang w:val="ru-RU"/>
        </w:rPr>
        <w:t>та на МРРБ тримесечно и годишно.</w:t>
      </w:r>
    </w:p>
    <w:p w:rsidR="001A187F" w:rsidRDefault="001A187F" w:rsidP="00275C26">
      <w:pPr>
        <w:spacing w:after="0" w:line="240" w:lineRule="auto"/>
        <w:ind w:firstLine="567"/>
        <w:jc w:val="both"/>
        <w:rPr>
          <w:rFonts w:ascii="Times New Roman" w:eastAsia="Times New Roman" w:hAnsi="Times New Roman"/>
          <w:b/>
          <w:i/>
          <w:lang w:val="ru-RU"/>
        </w:rPr>
      </w:pPr>
      <w:r w:rsidRPr="001A187F">
        <w:rPr>
          <w:rFonts w:ascii="Times New Roman" w:eastAsia="Times New Roman" w:hAnsi="Times New Roman"/>
          <w:lang w:val="ru-RU"/>
        </w:rPr>
        <w:t>Издадените от  дирекци</w:t>
      </w:r>
      <w:r w:rsidRPr="001A187F">
        <w:rPr>
          <w:rFonts w:ascii="Times New Roman" w:eastAsia="Times New Roman" w:hAnsi="Times New Roman"/>
        </w:rPr>
        <w:t>я</w:t>
      </w:r>
      <w:r w:rsidRPr="001A187F">
        <w:rPr>
          <w:rFonts w:ascii="Times New Roman" w:eastAsia="Times New Roman" w:hAnsi="Times New Roman"/>
          <w:lang w:val="ru-RU"/>
        </w:rPr>
        <w:t xml:space="preserve"> </w:t>
      </w:r>
      <w:r w:rsidRPr="001A187F">
        <w:rPr>
          <w:rFonts w:ascii="Times New Roman" w:eastAsia="Times New Roman" w:hAnsi="Times New Roman"/>
        </w:rPr>
        <w:t>„</w:t>
      </w:r>
      <w:r w:rsidRPr="001A187F">
        <w:rPr>
          <w:rFonts w:ascii="Times New Roman" w:eastAsia="Times New Roman" w:hAnsi="Times New Roman"/>
          <w:lang w:val="ru-RU"/>
        </w:rPr>
        <w:t>ТДК</w:t>
      </w:r>
      <w:r w:rsidRPr="001A187F">
        <w:rPr>
          <w:rFonts w:ascii="Times New Roman" w:eastAsia="Times New Roman" w:hAnsi="Times New Roman"/>
          <w:lang w:val="en-US"/>
        </w:rPr>
        <w:t>”</w:t>
      </w:r>
      <w:r w:rsidRPr="001A187F">
        <w:rPr>
          <w:rFonts w:ascii="Times New Roman" w:eastAsia="Times New Roman" w:hAnsi="Times New Roman"/>
          <w:lang w:val="ru-RU"/>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1A187F">
        <w:rPr>
          <w:rFonts w:ascii="Times New Roman" w:eastAsia="Times New Roman" w:hAnsi="Times New Roman"/>
        </w:rPr>
        <w:t>дирекцията</w:t>
      </w:r>
      <w:r w:rsidRPr="001A187F">
        <w:rPr>
          <w:rFonts w:ascii="Times New Roman" w:eastAsia="Times New Roman" w:hAnsi="Times New Roman"/>
          <w:lang w:val="ru-RU"/>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1A187F">
        <w:rPr>
          <w:rFonts w:ascii="Times New Roman" w:eastAsia="Times New Roman" w:hAnsi="Times New Roman"/>
          <w:b/>
          <w:i/>
          <w:lang w:val="ru-RU"/>
        </w:rPr>
        <w:t>.</w:t>
      </w:r>
    </w:p>
    <w:p w:rsidR="0003499D" w:rsidRPr="001A187F" w:rsidRDefault="0003499D" w:rsidP="00275C26">
      <w:pPr>
        <w:spacing w:after="0" w:line="240" w:lineRule="auto"/>
        <w:ind w:firstLine="567"/>
        <w:jc w:val="both"/>
        <w:rPr>
          <w:rFonts w:ascii="Times New Roman" w:eastAsia="Times New Roman" w:hAnsi="Times New Roman"/>
          <w:b/>
          <w:i/>
          <w:lang w:val="ru-RU"/>
        </w:rPr>
      </w:pPr>
    </w:p>
    <w:p w:rsidR="009A6549" w:rsidRPr="003D0369" w:rsidRDefault="009A6549" w:rsidP="00275C26">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FF0F55" w:rsidRPr="003D0369" w:rsidRDefault="00FF0F55"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3D0369" w:rsidRDefault="00FF0F55"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Изготвяне на предложения за управление и разпореждане с имоти</w:t>
      </w:r>
      <w:r w:rsidRPr="003D0369">
        <w:rPr>
          <w:rFonts w:ascii="Times New Roman" w:eastAsia="Times New Roman" w:hAnsi="Times New Roman" w:cs="Times New Roman"/>
          <w:lang w:val="ru-RU" w:eastAsia="bg-BG"/>
        </w:rPr>
        <w:t xml:space="preserve"> </w:t>
      </w:r>
      <w:r w:rsidRPr="003D0369">
        <w:rPr>
          <w:rFonts w:ascii="Times New Roman" w:eastAsia="Times New Roman" w:hAnsi="Times New Roman" w:cs="Times New Roman"/>
          <w:lang w:eastAsia="bg-BG"/>
        </w:rPr>
        <w:t>-държавна собственост;</w:t>
      </w:r>
    </w:p>
    <w:p w:rsidR="00145424" w:rsidRDefault="00FF0F55"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Актуване и водене на регистър за</w:t>
      </w:r>
      <w:r w:rsidR="003C678A" w:rsidRPr="003D0369">
        <w:rPr>
          <w:rFonts w:ascii="Times New Roman" w:eastAsia="Times New Roman" w:hAnsi="Times New Roman" w:cs="Times New Roman"/>
          <w:lang w:eastAsia="bg-BG"/>
        </w:rPr>
        <w:t xml:space="preserve"> имотите - държавна собственост;</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eastAsia="bg-BG"/>
        </w:rPr>
        <w:t>Поддръжка на информационна система „Регистър имоти” – система за обслужване на актовете за държавна собственост”</w:t>
      </w:r>
      <w:r>
        <w:rPr>
          <w:rFonts w:ascii="Times New Roman" w:eastAsia="Times New Roman" w:hAnsi="Times New Roman" w:cs="Times New Roman"/>
          <w:lang w:eastAsia="bg-BG"/>
        </w:rPr>
        <w:t>;</w:t>
      </w:r>
    </w:p>
    <w:p w:rsidR="003C678A" w:rsidRPr="003D0369"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Провеждане 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Pr="003D0369"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Управление на ТД с над 50% държавно участие от системата на</w:t>
      </w:r>
      <w:r w:rsidR="00DF13F6" w:rsidRPr="003D0369">
        <w:rPr>
          <w:rFonts w:ascii="Times New Roman" w:eastAsia="Times New Roman" w:hAnsi="Times New Roman" w:cs="Times New Roman"/>
          <w:lang w:eastAsia="bg-BG"/>
        </w:rPr>
        <w:t xml:space="preserve"> МРРБ и държавните предприятия;</w:t>
      </w:r>
    </w:p>
    <w:p w:rsidR="003C678A" w:rsidRPr="003D0369"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Участие в реформата в сектор „Води”;</w:t>
      </w:r>
    </w:p>
    <w:p w:rsidR="003C678A"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lastRenderedPageBreak/>
        <w:t>Поддържане и актуализиране на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1A187F">
        <w:rPr>
          <w:rFonts w:ascii="Times New Roman" w:eastAsia="Times New Roman" w:hAnsi="Times New Roman" w:cs="Times New Roman"/>
          <w:lang w:eastAsia="bg-BG"/>
        </w:rPr>
        <w:t xml:space="preserve"> над 50 на сто държавно участие;</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Ефективно управление на  търговските дружества с над 50 на сто държавно участие с принципал министърът на регионалното развитие и благоустройството, с цел предоставяне на  по-качествени стоки и услуги на потребителите;</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Правилника за реда за упражняване правата на държавата в търговските дружества с държавно участие в капитала</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 приет с ПМС №112 от 23.05.2003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Събиране, наблюдение, обработване, анализ на финансово-икономическа документация, справки и изготвяне на предложения за вземане на решения от страна на министъра на РРБ;</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Преструктуриране и консолидиране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ВиК публична инфраструктура.</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Изготвят се, актуализират се в съответствие с нормативната уредба и се съгласуват образци на договори за възлагане управлението и контрола в търговските дружества, вкл. в прекратените с ликвидация;</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Съставяне и поддържане на регистри.</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b/>
          <w:i/>
          <w:lang w:eastAsia="bg-BG"/>
        </w:rPr>
      </w:pPr>
      <w:r w:rsidRPr="001A187F">
        <w:rPr>
          <w:rFonts w:ascii="Times New Roman" w:eastAsia="Times New Roman" w:hAnsi="Times New Roman" w:cs="Times New Roman"/>
          <w:b/>
          <w:i/>
          <w:lang w:eastAsia="bg-BG"/>
        </w:rPr>
        <w:t>Дейности за предоставяне на продукта/услугата</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 xml:space="preserve">Преглед и анализ на постъпилите от търговските дружества предложения, документи и справочен материал; </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Изготвяне на становища, доклади, или заключения по отделните проблеми, съгласно указанията на резолиращия ръководител;</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rsid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03499D" w:rsidRPr="001A187F" w:rsidRDefault="0003499D" w:rsidP="00275C26">
      <w:pPr>
        <w:tabs>
          <w:tab w:val="left" w:pos="851"/>
        </w:tabs>
        <w:spacing w:after="0" w:line="240" w:lineRule="auto"/>
        <w:ind w:left="567"/>
        <w:jc w:val="both"/>
        <w:rPr>
          <w:rFonts w:ascii="Times New Roman" w:eastAsia="Times New Roman" w:hAnsi="Times New Roman" w:cs="Times New Roman"/>
          <w:lang w:val="ru-RU" w:eastAsia="bg-BG"/>
        </w:rPr>
      </w:pPr>
    </w:p>
    <w:p w:rsidR="00A557E7" w:rsidRPr="003D0369" w:rsidRDefault="00A557E7" w:rsidP="00275C26">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557E7" w:rsidRPr="003D0369" w:rsidRDefault="00AF0FDE" w:rsidP="00275C26">
      <w:pPr>
        <w:pStyle w:val="ListParagraph"/>
        <w:numPr>
          <w:ilvl w:val="0"/>
          <w:numId w:val="80"/>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администрации и общини;</w:t>
      </w:r>
    </w:p>
    <w:p w:rsidR="00AF0FDE" w:rsidRPr="003D0369" w:rsidRDefault="00AF0FDE" w:rsidP="00275C26">
      <w:pPr>
        <w:pStyle w:val="ListParagraph"/>
        <w:numPr>
          <w:ilvl w:val="0"/>
          <w:numId w:val="80"/>
        </w:numPr>
        <w:tabs>
          <w:tab w:val="left" w:pos="851"/>
        </w:tabs>
        <w:spacing w:after="0" w:line="240" w:lineRule="auto"/>
        <w:ind w:left="0" w:firstLine="567"/>
        <w:jc w:val="both"/>
        <w:rPr>
          <w:rFonts w:ascii="Times New Roman" w:hAnsi="Times New Roman"/>
        </w:rPr>
      </w:pPr>
      <w:r w:rsidRPr="003D0369">
        <w:rPr>
          <w:rFonts w:ascii="Times New Roman" w:hAnsi="Times New Roman"/>
        </w:rPr>
        <w:t>Министерства;</w:t>
      </w:r>
    </w:p>
    <w:p w:rsidR="00AF0FDE" w:rsidRDefault="00AF0FDE" w:rsidP="00275C26">
      <w:pPr>
        <w:pStyle w:val="ListParagraph"/>
        <w:numPr>
          <w:ilvl w:val="0"/>
          <w:numId w:val="80"/>
        </w:numPr>
        <w:tabs>
          <w:tab w:val="left" w:pos="851"/>
        </w:tabs>
        <w:spacing w:after="0" w:line="240" w:lineRule="auto"/>
        <w:ind w:left="0" w:firstLine="567"/>
        <w:jc w:val="both"/>
        <w:rPr>
          <w:rFonts w:ascii="Times New Roman" w:hAnsi="Times New Roman"/>
        </w:rPr>
      </w:pPr>
      <w:r w:rsidRPr="003D0369">
        <w:rPr>
          <w:rFonts w:ascii="Times New Roman" w:hAnsi="Times New Roman"/>
        </w:rPr>
        <w:t>Търговски дружества.</w:t>
      </w:r>
    </w:p>
    <w:p w:rsidR="0003499D" w:rsidRPr="0003499D" w:rsidRDefault="0003499D" w:rsidP="00275C26">
      <w:pPr>
        <w:tabs>
          <w:tab w:val="left" w:pos="851"/>
        </w:tabs>
        <w:spacing w:after="0" w:line="240" w:lineRule="auto"/>
        <w:ind w:left="567"/>
        <w:jc w:val="both"/>
        <w:rPr>
          <w:rFonts w:ascii="Times New Roman" w:hAnsi="Times New Roman"/>
        </w:rPr>
      </w:pPr>
    </w:p>
    <w:p w:rsidR="00A557E7" w:rsidRPr="003D0369" w:rsidRDefault="00A557E7" w:rsidP="00275C26">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Отговорност за изпълнението на програмата</w:t>
      </w:r>
    </w:p>
    <w:p w:rsidR="00A557E7" w:rsidRDefault="00FA2F8D" w:rsidP="00275C26">
      <w:pPr>
        <w:tabs>
          <w:tab w:val="left" w:pos="567"/>
        </w:tabs>
        <w:spacing w:after="0" w:line="240" w:lineRule="auto"/>
        <w:ind w:firstLine="567"/>
        <w:jc w:val="both"/>
        <w:rPr>
          <w:rFonts w:ascii="Times New Roman" w:hAnsi="Times New Roman" w:cs="Times New Roman"/>
        </w:rPr>
      </w:pPr>
      <w:r w:rsidRPr="003D0369">
        <w:rPr>
          <w:rFonts w:ascii="Times New Roman" w:hAnsi="Times New Roman" w:cs="Times New Roman"/>
          <w:color w:val="000000"/>
          <w:spacing w:val="-1"/>
        </w:rPr>
        <w:t>Програмата се координира от м</w:t>
      </w:r>
      <w:r w:rsidR="0021766B" w:rsidRPr="003D0369">
        <w:rPr>
          <w:rFonts w:ascii="Times New Roman" w:hAnsi="Times New Roman" w:cs="Times New Roman"/>
          <w:color w:val="000000"/>
          <w:spacing w:val="-1"/>
        </w:rPr>
        <w:t>инистър, р</w:t>
      </w:r>
      <w:r w:rsidR="00A557E7" w:rsidRPr="003D0369">
        <w:rPr>
          <w:rFonts w:ascii="Times New Roman" w:hAnsi="Times New Roman" w:cs="Times New Roman"/>
          <w:color w:val="000000"/>
          <w:spacing w:val="-1"/>
        </w:rPr>
        <w:t xml:space="preserve">есорен заместник-министър, директорите на дирекции </w:t>
      </w:r>
      <w:r w:rsidR="00A557E7" w:rsidRPr="003D0369">
        <w:rPr>
          <w:rFonts w:ascii="Times New Roman" w:hAnsi="Times New Roman" w:cs="Times New Roman"/>
        </w:rPr>
        <w:t>“Търговски дружества и концесии</w:t>
      </w:r>
      <w:r w:rsidR="00A557E7" w:rsidRPr="003D0369">
        <w:rPr>
          <w:rFonts w:ascii="Times New Roman" w:hAnsi="Times New Roman" w:cs="Times New Roman"/>
          <w:color w:val="000000"/>
          <w:spacing w:val="-1"/>
        </w:rPr>
        <w:t xml:space="preserve">” и “Държавна собственост” </w:t>
      </w:r>
      <w:r w:rsidR="00A557E7" w:rsidRPr="003D0369">
        <w:rPr>
          <w:rFonts w:ascii="Times New Roman" w:hAnsi="Times New Roman" w:cs="Times New Roman"/>
        </w:rPr>
        <w:t>.</w:t>
      </w:r>
    </w:p>
    <w:p w:rsidR="0003499D" w:rsidRPr="003D0369" w:rsidRDefault="0003499D" w:rsidP="00275C26">
      <w:pPr>
        <w:tabs>
          <w:tab w:val="left" w:pos="567"/>
        </w:tabs>
        <w:spacing w:after="0" w:line="240" w:lineRule="auto"/>
        <w:ind w:firstLine="567"/>
        <w:jc w:val="both"/>
        <w:rPr>
          <w:rFonts w:ascii="Times New Roman" w:hAnsi="Times New Roman" w:cs="Times New Roman"/>
        </w:rPr>
      </w:pPr>
    </w:p>
    <w:p w:rsidR="00265F97" w:rsidRPr="001F11B6" w:rsidRDefault="009A6549" w:rsidP="00275C26">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p w:rsidR="001F11B6" w:rsidRPr="001F11B6" w:rsidRDefault="001F11B6" w:rsidP="00275C26">
      <w:pPr>
        <w:tabs>
          <w:tab w:val="left" w:pos="851"/>
        </w:tabs>
        <w:spacing w:after="0" w:line="240" w:lineRule="auto"/>
        <w:ind w:left="567"/>
        <w:jc w:val="both"/>
        <w:rPr>
          <w:rFonts w:ascii="Times New Roman" w:hAnsi="Times New Roman"/>
          <w:b/>
          <w:i/>
          <w:color w:val="0000CC"/>
          <w:sz w:val="10"/>
          <w:lang w:val="en-US"/>
        </w:rPr>
      </w:pPr>
    </w:p>
    <w:tbl>
      <w:tblPr>
        <w:tblW w:w="9955" w:type="dxa"/>
        <w:tblInd w:w="75" w:type="dxa"/>
        <w:tblLayout w:type="fixed"/>
        <w:tblCellMar>
          <w:left w:w="70" w:type="dxa"/>
          <w:right w:w="70" w:type="dxa"/>
        </w:tblCellMar>
        <w:tblLook w:val="04A0" w:firstRow="1" w:lastRow="0" w:firstColumn="1" w:lastColumn="0" w:noHBand="0" w:noVBand="1"/>
      </w:tblPr>
      <w:tblGrid>
        <w:gridCol w:w="520"/>
        <w:gridCol w:w="4862"/>
        <w:gridCol w:w="709"/>
        <w:gridCol w:w="708"/>
        <w:gridCol w:w="789"/>
        <w:gridCol w:w="789"/>
        <w:gridCol w:w="789"/>
        <w:gridCol w:w="789"/>
      </w:tblGrid>
      <w:tr w:rsidR="00362FA8" w:rsidRPr="00362FA8" w:rsidTr="003F43C0">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2100.04.01 </w:t>
            </w:r>
            <w:r w:rsidR="003F43C0">
              <w:rPr>
                <w:rFonts w:ascii="Times New Roman" w:eastAsia="Times New Roman" w:hAnsi="Times New Roman" w:cs="Times New Roman"/>
                <w:b/>
                <w:bCs/>
                <w:color w:val="000000"/>
                <w:sz w:val="16"/>
                <w:szCs w:val="16"/>
                <w:lang w:eastAsia="bg-BG"/>
              </w:rPr>
              <w:t xml:space="preserve">Бюджетна програма </w:t>
            </w:r>
            <w:r w:rsidRPr="00362FA8">
              <w:rPr>
                <w:rFonts w:ascii="Times New Roman" w:eastAsia="Times New Roman" w:hAnsi="Times New Roman" w:cs="Times New Roman"/>
                <w:b/>
                <w:bCs/>
                <w:color w:val="000000"/>
                <w:sz w:val="16"/>
                <w:szCs w:val="16"/>
                <w:lang w:eastAsia="bg-BG"/>
              </w:rPr>
              <w:t xml:space="preserve">„Ефективно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2019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Закон 2020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F24738"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362FA8" w:rsidRPr="00362FA8">
              <w:rPr>
                <w:rFonts w:ascii="Times New Roman" w:eastAsia="Times New Roman" w:hAnsi="Times New Roman" w:cs="Times New Roman"/>
                <w:b/>
                <w:bCs/>
                <w:color w:val="000000"/>
                <w:sz w:val="16"/>
                <w:szCs w:val="16"/>
                <w:lang w:eastAsia="bg-BG"/>
              </w:rPr>
              <w:t xml:space="preserve"> 2021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2022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2023 г.</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3</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4</w:t>
            </w:r>
          </w:p>
        </w:tc>
        <w:tc>
          <w:tcPr>
            <w:tcW w:w="789"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w:t>
            </w:r>
          </w:p>
        </w:tc>
        <w:tc>
          <w:tcPr>
            <w:tcW w:w="789"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6</w:t>
            </w:r>
          </w:p>
        </w:tc>
        <w:tc>
          <w:tcPr>
            <w:tcW w:w="789"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723,9</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842,0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854,0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lastRenderedPageBreak/>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49,6</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31,5</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723,9</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842,0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854,0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49,6</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31,5</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w:t>
            </w:r>
            <w:r w:rsidRPr="00362FA8">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ІІІ.</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25</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24</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r>
    </w:tbl>
    <w:p w:rsidR="00362FA8" w:rsidRDefault="00362FA8" w:rsidP="00275C26">
      <w:pPr>
        <w:pStyle w:val="ListParagraph"/>
        <w:tabs>
          <w:tab w:val="left" w:pos="851"/>
        </w:tabs>
        <w:spacing w:after="0" w:line="240" w:lineRule="auto"/>
        <w:ind w:left="0" w:firstLine="567"/>
        <w:jc w:val="both"/>
        <w:rPr>
          <w:rFonts w:ascii="Times New Roman" w:hAnsi="Times New Roman"/>
          <w:b/>
          <w:bCs/>
          <w:i/>
          <w:color w:val="0000FF"/>
        </w:rPr>
      </w:pPr>
    </w:p>
    <w:p w:rsidR="00184A7A" w:rsidRPr="0086461B" w:rsidRDefault="00184A7A" w:rsidP="00275C26">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Pr>
          <w:rFonts w:ascii="Times New Roman" w:hAnsi="Times New Roman"/>
          <w:b/>
          <w:bCs/>
          <w:i/>
          <w:color w:val="0000FF"/>
        </w:rPr>
        <w:t xml:space="preserve"> по програмата</w:t>
      </w:r>
    </w:p>
    <w:p w:rsidR="00184A7A" w:rsidRPr="00184A7A" w:rsidRDefault="00184A7A" w:rsidP="00275C26">
      <w:pPr>
        <w:spacing w:before="120" w:after="120" w:line="240" w:lineRule="auto"/>
        <w:ind w:firstLine="567"/>
        <w:jc w:val="both"/>
        <w:rPr>
          <w:rFonts w:ascii="Times New Roman" w:hAnsi="Times New Roman" w:cs="Times New Roman"/>
        </w:rPr>
      </w:pPr>
      <w:r w:rsidRPr="00184A7A">
        <w:rPr>
          <w:rFonts w:ascii="Times New Roman" w:hAnsi="Times New Roman" w:cs="Times New Roman"/>
        </w:rPr>
        <w:t>*  „Абонаментно обслужване – профилактично и аварийно, на информационна система „Регистър имоти” – система за обслужване на актовете за държавна собственост”. Текуща поддръжка на внедрена информационна система "Регистър имоти" в размер на 18 000 лв. заложено, като прогнозна стойност за 2021 г.</w:t>
      </w:r>
      <w:r w:rsidRPr="00184A7A">
        <w:rPr>
          <w:rFonts w:ascii="Times New Roman" w:hAnsi="Times New Roman" w:cs="Times New Roman"/>
          <w:lang w:val="en-US"/>
        </w:rPr>
        <w:t xml:space="preserve"> и 2022 г.</w:t>
      </w:r>
    </w:p>
    <w:p w:rsidR="00184A7A" w:rsidRDefault="00184A7A" w:rsidP="00275C26">
      <w:pPr>
        <w:spacing w:before="120" w:after="120" w:line="240" w:lineRule="auto"/>
        <w:ind w:firstLine="567"/>
        <w:jc w:val="both"/>
        <w:rPr>
          <w:rFonts w:ascii="Times New Roman" w:hAnsi="Times New Roman" w:cs="Times New Roman"/>
        </w:rPr>
      </w:pPr>
      <w:r w:rsidRPr="00184A7A">
        <w:rPr>
          <w:rFonts w:ascii="Times New Roman" w:hAnsi="Times New Roman" w:cs="Times New Roman"/>
        </w:rPr>
        <w:t>** Предсто</w:t>
      </w:r>
      <w:r>
        <w:rPr>
          <w:rFonts w:ascii="Times New Roman" w:hAnsi="Times New Roman" w:cs="Times New Roman"/>
        </w:rPr>
        <w:t>и</w:t>
      </w:r>
      <w:r w:rsidRPr="00184A7A">
        <w:rPr>
          <w:rFonts w:ascii="Times New Roman" w:hAnsi="Times New Roman" w:cs="Times New Roman"/>
        </w:rPr>
        <w:t xml:space="preserve"> изграждане на система за управление на собствеността, включително единен регистър на държавната и общинската собственост. Създаването на системата е предвидено в т. 66 от Приложение № 1 към Актуализираната стратегия за развитие на електронното управление в Република България (2019 – 2023). Прогнозната стойност за създаването на системата е в размер на 3 </w:t>
      </w:r>
      <w:r w:rsidRPr="00184A7A">
        <w:rPr>
          <w:rFonts w:ascii="Times New Roman" w:hAnsi="Times New Roman" w:cs="Times New Roman"/>
          <w:lang w:val="en-US"/>
        </w:rPr>
        <w:t>296</w:t>
      </w:r>
      <w:r w:rsidRPr="00184A7A">
        <w:rPr>
          <w:rFonts w:ascii="Times New Roman" w:hAnsi="Times New Roman" w:cs="Times New Roman"/>
        </w:rPr>
        <w:t> 000 лв. за 2021 г. -2023 г., която ще бъде осигурена, чрез  финансиране по ОПДУ.</w:t>
      </w:r>
    </w:p>
    <w:p w:rsidR="005234EE" w:rsidRPr="005234EE" w:rsidRDefault="005234EE" w:rsidP="00275C26">
      <w:pPr>
        <w:spacing w:before="120" w:after="120" w:line="240" w:lineRule="auto"/>
        <w:ind w:firstLine="567"/>
        <w:jc w:val="both"/>
        <w:rPr>
          <w:rFonts w:ascii="Times New Roman" w:hAnsi="Times New Roman" w:cs="Times New Roman"/>
          <w:sz w:val="10"/>
          <w:szCs w:val="10"/>
        </w:rPr>
      </w:pPr>
    </w:p>
    <w:p w:rsidR="00FA2F8D" w:rsidRPr="003F43C0" w:rsidRDefault="004D09FE" w:rsidP="00275C26">
      <w:pPr>
        <w:spacing w:after="0" w:line="240" w:lineRule="auto"/>
        <w:ind w:left="567"/>
        <w:jc w:val="both"/>
        <w:rPr>
          <w:rFonts w:ascii="Times New Roman" w:hAnsi="Times New Roman" w:cs="Times New Roman"/>
          <w:b/>
          <w:color w:val="4A7C2C" w:themeColor="accent4" w:themeShade="BF"/>
        </w:rPr>
      </w:pPr>
      <w:r w:rsidRPr="003F43C0">
        <w:rPr>
          <w:rFonts w:ascii="Times New Roman" w:hAnsi="Times New Roman" w:cs="Times New Roman"/>
          <w:b/>
          <w:color w:val="4A7C2C" w:themeColor="accent4" w:themeShade="BF"/>
        </w:rPr>
        <w:t>2100.04.02. БЮДЖЕТНА ПРОГРАМА „ГРАЖДАНСКА РЕГИСТРАЦИЯ И АДМИНИСТРАТИВНО ОБСЛУЖВАНЕ НА НАСЕЛЕНИЕТО“</w:t>
      </w:r>
    </w:p>
    <w:p w:rsidR="004D09FE" w:rsidRPr="003D0369" w:rsidRDefault="004D09FE" w:rsidP="00275C26">
      <w:pPr>
        <w:spacing w:after="0" w:line="240" w:lineRule="auto"/>
        <w:ind w:left="567"/>
        <w:rPr>
          <w:rFonts w:ascii="Times New Roman" w:hAnsi="Times New Roman" w:cs="Times New Roman"/>
          <w:b/>
          <w:color w:val="AF3F03" w:themeColor="accent5" w:themeShade="BF"/>
          <w:szCs w:val="21"/>
          <w:u w:val="single"/>
        </w:rPr>
      </w:pPr>
    </w:p>
    <w:p w:rsidR="009A6549" w:rsidRPr="003D0369" w:rsidRDefault="009A6549" w:rsidP="00275C26">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497E40" w:rsidRPr="00497E40" w:rsidRDefault="00497E40" w:rsidP="00275C26">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92476A" w:rsidRPr="00BB2206" w:rsidRDefault="00497E40" w:rsidP="00275C26">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rsidR="00921785" w:rsidRDefault="00921785" w:rsidP="00275C26">
      <w:pPr>
        <w:tabs>
          <w:tab w:val="left" w:pos="851"/>
        </w:tabs>
        <w:spacing w:after="0" w:line="240" w:lineRule="auto"/>
        <w:ind w:left="567"/>
        <w:jc w:val="both"/>
        <w:rPr>
          <w:rFonts w:ascii="Times New Roman" w:hAnsi="Times New Roman" w:cs="Times New Roman"/>
          <w:b/>
          <w:i/>
          <w:color w:val="0000CC"/>
        </w:rPr>
      </w:pPr>
    </w:p>
    <w:p w:rsidR="00F24738" w:rsidRDefault="00F24738" w:rsidP="00275C26">
      <w:pPr>
        <w:tabs>
          <w:tab w:val="left" w:pos="851"/>
        </w:tabs>
        <w:spacing w:after="0" w:line="240" w:lineRule="auto"/>
        <w:ind w:left="567"/>
        <w:jc w:val="both"/>
        <w:rPr>
          <w:rFonts w:ascii="Times New Roman" w:hAnsi="Times New Roman" w:cs="Times New Roman"/>
          <w:b/>
          <w:i/>
          <w:color w:val="0000CC"/>
        </w:rPr>
      </w:pPr>
    </w:p>
    <w:p w:rsidR="009A6549" w:rsidRDefault="009A6549" w:rsidP="00275C26">
      <w:pPr>
        <w:numPr>
          <w:ilvl w:val="0"/>
          <w:numId w:val="13"/>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5562B2" w:rsidRPr="004C5DA8" w:rsidRDefault="005562B2" w:rsidP="00275C26">
      <w:pPr>
        <w:tabs>
          <w:tab w:val="left" w:pos="851"/>
        </w:tabs>
        <w:spacing w:after="0" w:line="240" w:lineRule="auto"/>
        <w:ind w:left="567"/>
        <w:jc w:val="both"/>
        <w:rPr>
          <w:rFonts w:ascii="Times New Roman" w:hAnsi="Times New Roman" w:cs="Times New Roman"/>
          <w:b/>
          <w:i/>
          <w:color w:val="0000CC"/>
          <w:sz w:val="8"/>
          <w:szCs w:val="8"/>
        </w:rPr>
      </w:pPr>
    </w:p>
    <w:tbl>
      <w:tblPr>
        <w:tblW w:w="10228" w:type="dxa"/>
        <w:tblInd w:w="70" w:type="dxa"/>
        <w:tblLayout w:type="fixed"/>
        <w:tblCellMar>
          <w:left w:w="70" w:type="dxa"/>
          <w:right w:w="70" w:type="dxa"/>
        </w:tblCellMar>
        <w:tblLook w:val="0000" w:firstRow="0" w:lastRow="0" w:firstColumn="0" w:lastColumn="0" w:noHBand="0" w:noVBand="0"/>
      </w:tblPr>
      <w:tblGrid>
        <w:gridCol w:w="6237"/>
        <w:gridCol w:w="850"/>
        <w:gridCol w:w="993"/>
        <w:gridCol w:w="1134"/>
        <w:gridCol w:w="992"/>
        <w:gridCol w:w="9"/>
        <w:gridCol w:w="13"/>
      </w:tblGrid>
      <w:tr w:rsidR="00B65BE6" w:rsidRPr="003D0369" w:rsidTr="003F43C0">
        <w:trPr>
          <w:trHeight w:val="262"/>
        </w:trPr>
        <w:tc>
          <w:tcPr>
            <w:tcW w:w="10228" w:type="dxa"/>
            <w:gridSpan w:val="7"/>
            <w:tcBorders>
              <w:top w:val="single" w:sz="4" w:space="0" w:color="auto"/>
              <w:left w:val="single" w:sz="4" w:space="0" w:color="auto"/>
              <w:right w:val="single" w:sz="4" w:space="0" w:color="auto"/>
            </w:tcBorders>
            <w:shd w:val="clear" w:color="auto" w:fill="FFCC99"/>
            <w:vAlign w:val="center"/>
          </w:tcPr>
          <w:p w:rsidR="00B65BE6" w:rsidRPr="003D0369" w:rsidRDefault="00B65BE6" w:rsidP="00275C26">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lastRenderedPageBreak/>
              <w:t xml:space="preserve">ПОКАЗАТЕЛИ ЗА ИЗПЪЛНЕНИЕ </w:t>
            </w:r>
          </w:p>
        </w:tc>
      </w:tr>
      <w:tr w:rsidR="00B65BE6" w:rsidRPr="003D0369" w:rsidTr="003F43C0">
        <w:tblPrEx>
          <w:tblLook w:val="04A0" w:firstRow="1" w:lastRow="0" w:firstColumn="1" w:lastColumn="0" w:noHBand="0" w:noVBand="1"/>
        </w:tblPrEx>
        <w:trPr>
          <w:gridAfter w:val="1"/>
          <w:wAfter w:w="13" w:type="dxa"/>
          <w:trHeight w:val="300"/>
        </w:trPr>
        <w:tc>
          <w:tcPr>
            <w:tcW w:w="62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3D0369" w:rsidRDefault="00971610" w:rsidP="00275C26">
            <w:pPr>
              <w:spacing w:after="0" w:line="240" w:lineRule="auto"/>
              <w:jc w:val="center"/>
              <w:rPr>
                <w:rFonts w:ascii="Times New Roman" w:eastAsia="Times New Roman" w:hAnsi="Times New Roman" w:cs="Times New Roman"/>
                <w:b/>
                <w:iCs/>
                <w:sz w:val="18"/>
                <w:szCs w:val="20"/>
                <w:lang w:eastAsia="bg-BG"/>
              </w:rPr>
            </w:pPr>
            <w:r w:rsidRPr="003D0369">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275C26">
            <w:pPr>
              <w:spacing w:after="0" w:line="240" w:lineRule="auto"/>
              <w:jc w:val="center"/>
              <w:rPr>
                <w:rFonts w:ascii="Times New Roman" w:eastAsia="Times New Roman" w:hAnsi="Times New Roman" w:cs="Times New Roman"/>
                <w:bCs/>
                <w:i/>
                <w:sz w:val="18"/>
                <w:szCs w:val="20"/>
                <w:lang w:eastAsia="bg-BG"/>
              </w:rPr>
            </w:pPr>
          </w:p>
        </w:tc>
        <w:tc>
          <w:tcPr>
            <w:tcW w:w="3128" w:type="dxa"/>
            <w:gridSpan w:val="4"/>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275C26">
            <w:pPr>
              <w:spacing w:after="0" w:line="240" w:lineRule="auto"/>
              <w:jc w:val="center"/>
              <w:rPr>
                <w:rFonts w:ascii="Times New Roman" w:eastAsia="Times New Roman" w:hAnsi="Times New Roman" w:cs="Times New Roman"/>
                <w:bCs/>
                <w:i/>
                <w:sz w:val="18"/>
                <w:szCs w:val="20"/>
                <w:lang w:eastAsia="bg-BG"/>
              </w:rPr>
            </w:pPr>
            <w:r w:rsidRPr="003D0369">
              <w:rPr>
                <w:rFonts w:ascii="Times New Roman" w:eastAsia="Times New Roman" w:hAnsi="Times New Roman" w:cs="Times New Roman"/>
                <w:b/>
                <w:bCs/>
                <w:sz w:val="18"/>
                <w:szCs w:val="20"/>
                <w:lang w:eastAsia="bg-BG"/>
              </w:rPr>
              <w:t>Целева стойност</w:t>
            </w:r>
          </w:p>
        </w:tc>
      </w:tr>
      <w:tr w:rsidR="00B173AA" w:rsidRPr="00007E52" w:rsidTr="003F43C0">
        <w:trPr>
          <w:gridAfter w:val="2"/>
          <w:wAfter w:w="22" w:type="dxa"/>
          <w:trHeight w:val="429"/>
        </w:trPr>
        <w:tc>
          <w:tcPr>
            <w:tcW w:w="6237"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07E52" w:rsidRDefault="00B173AA" w:rsidP="00275C26">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B173AA" w:rsidP="00275C26">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Мерна ед</w:t>
            </w:r>
            <w:r w:rsidR="00683FA7" w:rsidRPr="00007E52">
              <w:rPr>
                <w:rFonts w:ascii="Times New Roman" w:eastAsia="Times New Roman" w:hAnsi="Times New Roman" w:cs="Times New Roman"/>
                <w:b/>
                <w:bCs/>
                <w:sz w:val="16"/>
                <w:szCs w:val="20"/>
                <w:lang w:eastAsia="bg-BG"/>
              </w:rPr>
              <w:t>ени</w:t>
            </w:r>
            <w:r w:rsidRPr="00007E52">
              <w:rPr>
                <w:rFonts w:ascii="Times New Roman" w:eastAsia="Times New Roman" w:hAnsi="Times New Roman" w:cs="Times New Roman"/>
                <w:b/>
                <w:bCs/>
                <w:sz w:val="16"/>
                <w:szCs w:val="20"/>
                <w:lang w:eastAsia="bg-BG"/>
              </w:rPr>
              <w:t>ца</w:t>
            </w:r>
          </w:p>
        </w:tc>
        <w:tc>
          <w:tcPr>
            <w:tcW w:w="993"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F24738" w:rsidP="00275C26">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Бюджет</w:t>
            </w:r>
            <w:r w:rsidR="000958BC" w:rsidRPr="00007E52">
              <w:rPr>
                <w:rFonts w:ascii="Times New Roman" w:eastAsia="Times New Roman" w:hAnsi="Times New Roman" w:cs="Times New Roman"/>
                <w:b/>
                <w:bCs/>
                <w:i/>
                <w:iCs/>
                <w:sz w:val="16"/>
                <w:szCs w:val="20"/>
                <w:lang w:eastAsia="bg-BG"/>
              </w:rPr>
              <w:t xml:space="preserve"> </w:t>
            </w:r>
            <w:r w:rsidR="002D493F">
              <w:rPr>
                <w:rFonts w:ascii="Times New Roman" w:eastAsia="Times New Roman" w:hAnsi="Times New Roman" w:cs="Times New Roman"/>
                <w:b/>
                <w:bCs/>
                <w:i/>
                <w:iCs/>
                <w:sz w:val="16"/>
                <w:szCs w:val="20"/>
                <w:lang w:eastAsia="bg-BG"/>
              </w:rPr>
              <w:t>2021</w:t>
            </w:r>
            <w:r w:rsidR="00B173AA" w:rsidRPr="00007E52">
              <w:rPr>
                <w:rFonts w:ascii="Times New Roman" w:eastAsia="Times New Roman" w:hAnsi="Times New Roman" w:cs="Times New Roman"/>
                <w:b/>
                <w:bCs/>
                <w:i/>
                <w:iCs/>
                <w:sz w:val="16"/>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915EED" w:rsidP="00275C26">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8F219B">
              <w:rPr>
                <w:rFonts w:ascii="Times New Roman" w:eastAsia="Times New Roman" w:hAnsi="Times New Roman" w:cs="Times New Roman"/>
                <w:b/>
                <w:bCs/>
                <w:i/>
                <w:iCs/>
                <w:sz w:val="16"/>
                <w:szCs w:val="20"/>
                <w:lang w:eastAsia="bg-BG"/>
              </w:rPr>
              <w:t>2</w:t>
            </w:r>
            <w:r w:rsidR="002D493F">
              <w:rPr>
                <w:rFonts w:ascii="Times New Roman" w:eastAsia="Times New Roman" w:hAnsi="Times New Roman" w:cs="Times New Roman"/>
                <w:b/>
                <w:bCs/>
                <w:i/>
                <w:iCs/>
                <w:sz w:val="16"/>
                <w:szCs w:val="20"/>
                <w:lang w:eastAsia="bg-BG"/>
              </w:rPr>
              <w:t>2</w:t>
            </w:r>
            <w:r w:rsidR="00B173AA" w:rsidRPr="00007E52">
              <w:rPr>
                <w:rFonts w:ascii="Times New Roman" w:eastAsia="Times New Roman" w:hAnsi="Times New Roman" w:cs="Times New Roman"/>
                <w:b/>
                <w:bCs/>
                <w:i/>
                <w:iCs/>
                <w:sz w:val="16"/>
                <w:szCs w:val="20"/>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B173AA" w:rsidRPr="00007E52" w:rsidRDefault="00915EED" w:rsidP="00275C26">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6B1159" w:rsidRPr="00007E52">
              <w:rPr>
                <w:rFonts w:ascii="Times New Roman" w:eastAsia="Times New Roman" w:hAnsi="Times New Roman" w:cs="Times New Roman"/>
                <w:b/>
                <w:bCs/>
                <w:i/>
                <w:iCs/>
                <w:sz w:val="16"/>
                <w:szCs w:val="20"/>
                <w:lang w:eastAsia="bg-BG"/>
              </w:rPr>
              <w:t>2</w:t>
            </w:r>
            <w:r w:rsidR="002D493F">
              <w:rPr>
                <w:rFonts w:ascii="Times New Roman" w:eastAsia="Times New Roman" w:hAnsi="Times New Roman" w:cs="Times New Roman"/>
                <w:b/>
                <w:bCs/>
                <w:i/>
                <w:iCs/>
                <w:sz w:val="16"/>
                <w:szCs w:val="20"/>
                <w:lang w:eastAsia="bg-BG"/>
              </w:rPr>
              <w:t>3</w:t>
            </w:r>
            <w:r w:rsidR="008F219B">
              <w:rPr>
                <w:rFonts w:ascii="Times New Roman" w:eastAsia="Times New Roman" w:hAnsi="Times New Roman" w:cs="Times New Roman"/>
                <w:b/>
                <w:bCs/>
                <w:i/>
                <w:iCs/>
                <w:sz w:val="16"/>
                <w:szCs w:val="20"/>
                <w:lang w:eastAsia="bg-BG"/>
              </w:rPr>
              <w:t xml:space="preserve"> </w:t>
            </w:r>
            <w:r w:rsidR="00B173AA" w:rsidRPr="00007E52">
              <w:rPr>
                <w:rFonts w:ascii="Times New Roman" w:eastAsia="Times New Roman" w:hAnsi="Times New Roman" w:cs="Times New Roman"/>
                <w:b/>
                <w:bCs/>
                <w:i/>
                <w:iCs/>
                <w:sz w:val="16"/>
                <w:szCs w:val="20"/>
                <w:lang w:eastAsia="bg-BG"/>
              </w:rPr>
              <w:t>г.</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Промени в приложния софтуер</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130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130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130</w:t>
            </w:r>
          </w:p>
        </w:tc>
      </w:tr>
      <w:tr w:rsidR="00497E40" w:rsidRPr="00921785" w:rsidTr="003F43C0">
        <w:trPr>
          <w:gridAfter w:val="2"/>
          <w:wAfter w:w="22" w:type="dxa"/>
          <w:trHeight w:val="84"/>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Обработени документи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3 680 000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3 710 000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3 750 000</w:t>
            </w:r>
          </w:p>
        </w:tc>
      </w:tr>
      <w:tr w:rsidR="00497E40" w:rsidRPr="00921785" w:rsidTr="003F43C0">
        <w:trPr>
          <w:gridAfter w:val="2"/>
          <w:wAfter w:w="22" w:type="dxa"/>
          <w:trHeight w:val="139"/>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Актуализирани записи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1 800 000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1 800 000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1 800 000</w:t>
            </w:r>
          </w:p>
        </w:tc>
      </w:tr>
      <w:tr w:rsidR="00497E40" w:rsidRPr="00921785" w:rsidTr="003F43C0">
        <w:trPr>
          <w:gridAfter w:val="2"/>
          <w:wAfter w:w="22" w:type="dxa"/>
          <w:trHeight w:val="124"/>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Сертификати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125</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125</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125</w:t>
            </w:r>
          </w:p>
        </w:tc>
      </w:tr>
      <w:tr w:rsidR="00497E40" w:rsidRPr="00921785" w:rsidTr="003F43C0">
        <w:trPr>
          <w:gridAfter w:val="2"/>
          <w:wAfter w:w="22" w:type="dxa"/>
          <w:trHeight w:val="244"/>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Извършени проверки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350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350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350</w:t>
            </w:r>
          </w:p>
        </w:tc>
      </w:tr>
      <w:tr w:rsidR="00497E40" w:rsidRPr="00921785" w:rsidTr="003F43C0">
        <w:trPr>
          <w:gridAfter w:val="2"/>
          <w:wAfter w:w="22" w:type="dxa"/>
          <w:trHeight w:val="226"/>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Обучения и семинари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15</w:t>
            </w:r>
          </w:p>
        </w:tc>
      </w:tr>
      <w:tr w:rsidR="00497E40" w:rsidRPr="00921785" w:rsidTr="003F43C0">
        <w:trPr>
          <w:gridAfter w:val="2"/>
          <w:wAfter w:w="22" w:type="dxa"/>
          <w:trHeight w:val="142"/>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Указания и ръководства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5</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Нормативни документи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40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40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40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Обработени преписки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Извършени справки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бр/ден</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95 000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105 000</w:t>
            </w:r>
          </w:p>
        </w:tc>
      </w:tr>
      <w:tr w:rsidR="00497E40" w:rsidRPr="00921785" w:rsidTr="003F43C0">
        <w:trPr>
          <w:gridAfter w:val="2"/>
          <w:wAfter w:w="22" w:type="dxa"/>
          <w:trHeight w:val="131"/>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Общините с достъп да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Информационни системи, на които се предоставят данни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7</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7</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7</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Потребители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2 200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2 300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Проведени избори и референдуми;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30</w:t>
            </w:r>
          </w:p>
        </w:tc>
      </w:tr>
    </w:tbl>
    <w:p w:rsidR="00CA2796" w:rsidRPr="003D0369" w:rsidRDefault="00CA2796" w:rsidP="00275C26">
      <w:pPr>
        <w:tabs>
          <w:tab w:val="num" w:pos="851"/>
        </w:tabs>
        <w:spacing w:after="0" w:line="240" w:lineRule="auto"/>
        <w:jc w:val="both"/>
        <w:rPr>
          <w:rFonts w:ascii="Times New Roman" w:eastAsia="Times New Roman" w:hAnsi="Times New Roman" w:cs="Times New Roman"/>
          <w:b/>
          <w:i/>
          <w:color w:val="0000CC"/>
          <w:lang w:eastAsia="bg-BG"/>
        </w:rPr>
      </w:pPr>
    </w:p>
    <w:p w:rsidR="006031F4" w:rsidRDefault="006031F4" w:rsidP="00275C26">
      <w:pPr>
        <w:numPr>
          <w:ilvl w:val="0"/>
          <w:numId w:val="22"/>
        </w:numPr>
        <w:tabs>
          <w:tab w:val="clear" w:pos="720"/>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6031F4" w:rsidRDefault="006031F4" w:rsidP="00275C26">
      <w:pPr>
        <w:pStyle w:val="ListParagraph"/>
        <w:numPr>
          <w:ilvl w:val="0"/>
          <w:numId w:val="22"/>
        </w:numPr>
        <w:tabs>
          <w:tab w:val="left" w:pos="851"/>
        </w:tabs>
        <w:spacing w:after="0" w:line="240" w:lineRule="auto"/>
        <w:ind w:hanging="153"/>
        <w:rPr>
          <w:rFonts w:ascii="Times New Roman" w:hAnsi="Times New Roman"/>
          <w:b/>
          <w:i/>
          <w:color w:val="0000CC"/>
        </w:rPr>
      </w:pPr>
      <w:r w:rsidRPr="006031F4">
        <w:rPr>
          <w:rFonts w:ascii="Times New Roman" w:hAnsi="Times New Roman"/>
          <w:b/>
          <w:i/>
          <w:color w:val="0000CC"/>
        </w:rPr>
        <w:t xml:space="preserve">Информация за наличността и качеството на данните </w:t>
      </w:r>
    </w:p>
    <w:p w:rsidR="009A6549" w:rsidRPr="003D0369" w:rsidRDefault="009A6549" w:rsidP="00275C26">
      <w:pPr>
        <w:pStyle w:val="ListParagraph"/>
        <w:numPr>
          <w:ilvl w:val="0"/>
          <w:numId w:val="22"/>
        </w:numPr>
        <w:tabs>
          <w:tab w:val="clear" w:pos="720"/>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Поддържане на информационните фондове на ЕСГРАОН и защита на данните</w:t>
      </w:r>
      <w:r w:rsidRPr="00497E40">
        <w:rPr>
          <w:rFonts w:ascii="Times New Roman" w:eastAsia="Calibri" w:hAnsi="Times New Roman" w:cs="Times New Roman"/>
        </w:rPr>
        <w:t>”</w:t>
      </w:r>
    </w:p>
    <w:p w:rsidR="00497E40" w:rsidRPr="00497E40" w:rsidRDefault="00497E40" w:rsidP="00275C26">
      <w:pPr>
        <w:widowControl w:val="0"/>
        <w:numPr>
          <w:ilvl w:val="0"/>
          <w:numId w:val="47"/>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rsidR="00497E40" w:rsidRPr="00497E40" w:rsidRDefault="00497E40" w:rsidP="00275C26">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Обработка на актуализационни съобщения;</w:t>
      </w:r>
    </w:p>
    <w:p w:rsidR="00497E40" w:rsidRPr="00497E40" w:rsidRDefault="00497E40" w:rsidP="00275C26">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на ЕГН;</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Поддържане на адресен регистър;</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по гражданско състояние;</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Методология и контрол по гражданската регистрация</w:t>
      </w:r>
      <w:r w:rsidRPr="00497E40">
        <w:rPr>
          <w:rFonts w:ascii="Times New Roman" w:eastAsia="Calibri" w:hAnsi="Times New Roman" w:cs="Times New Roman"/>
        </w:rPr>
        <w:t>”</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становища по законопроекти;</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инструкции и указания;</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Отговори на запитвания от общините и институции;</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en-US"/>
        </w:rPr>
        <w:t>Обучение на общински служители;</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Административно обслужване по гражданската регистрация</w:t>
      </w:r>
      <w:r w:rsidRPr="00497E40">
        <w:rPr>
          <w:rFonts w:ascii="Times New Roman" w:eastAsia="Calibri" w:hAnsi="Times New Roman" w:cs="Times New Roman"/>
        </w:rPr>
        <w:t>”</w:t>
      </w:r>
    </w:p>
    <w:p w:rsidR="00497E40" w:rsidRPr="00497E40" w:rsidRDefault="00497E40" w:rsidP="00275C26">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И</w:t>
      </w:r>
      <w:r w:rsidRPr="00497E40">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rsidR="00497E40" w:rsidRPr="00497E40" w:rsidRDefault="00497E40" w:rsidP="00275C26">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 xml:space="preserve">Предоставяне на достъп до НБД на общините; </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Предоставяне на информация на всички интегрирани информационни системи</w:t>
      </w:r>
      <w:r w:rsidRPr="00497E40">
        <w:rPr>
          <w:rFonts w:ascii="Times New Roman" w:eastAsia="Calibri" w:hAnsi="Times New Roman" w:cs="Times New Roman"/>
        </w:rPr>
        <w:t>”</w:t>
      </w:r>
    </w:p>
    <w:p w:rsidR="00497E40" w:rsidRPr="00497E40" w:rsidRDefault="00497E40" w:rsidP="00275C26">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Предаване на актуализационни данни за институции – МВР, НОИ, НЗОК, ГДД;</w:t>
      </w:r>
    </w:p>
    <w:p w:rsidR="00497E40" w:rsidRPr="00497E40" w:rsidRDefault="00497E40" w:rsidP="00275C26">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Получаване на данни от МВР;</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Обезпечаване на избори и референдуми</w:t>
      </w:r>
      <w:r w:rsidRPr="00497E40">
        <w:rPr>
          <w:rFonts w:ascii="Times New Roman" w:eastAsia="Calibri" w:hAnsi="Times New Roman" w:cs="Times New Roman"/>
        </w:rPr>
        <w:t>”</w:t>
      </w:r>
      <w:r w:rsidRPr="00497E40">
        <w:rPr>
          <w:rFonts w:ascii="Times New Roman" w:eastAsia="Times New Roman" w:hAnsi="Times New Roman" w:cs="Times New Roman"/>
          <w:i/>
          <w:lang w:val="ru-RU"/>
        </w:rPr>
        <w:t xml:space="preserve"> </w:t>
      </w:r>
    </w:p>
    <w:p w:rsidR="00497E40" w:rsidRPr="008B6368" w:rsidRDefault="00497E40" w:rsidP="00275C26">
      <w:pPr>
        <w:widowControl w:val="0"/>
        <w:numPr>
          <w:ilvl w:val="0"/>
          <w:numId w:val="5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lang w:val="ru-RU"/>
        </w:rPr>
        <w:t>Отпечатване на избирателни списъци за всички видове избори.</w:t>
      </w:r>
    </w:p>
    <w:p w:rsidR="008B6368" w:rsidRDefault="008B6368" w:rsidP="00275C26">
      <w:pPr>
        <w:widowControl w:val="0"/>
        <w:tabs>
          <w:tab w:val="left" w:pos="851"/>
        </w:tabs>
        <w:suppressAutoHyphens/>
        <w:autoSpaceDN w:val="0"/>
        <w:spacing w:after="0" w:line="240" w:lineRule="auto"/>
        <w:ind w:firstLine="567"/>
        <w:contextualSpacing/>
        <w:jc w:val="both"/>
        <w:rPr>
          <w:rFonts w:ascii="Times New Roman" w:eastAsia="Times New Roman" w:hAnsi="Times New Roman" w:cs="Times New Roman"/>
          <w:lang w:val="ru-RU"/>
        </w:rPr>
      </w:pPr>
    </w:p>
    <w:p w:rsidR="00D40B0D" w:rsidRPr="003D0369" w:rsidRDefault="00D40B0D" w:rsidP="00275C26">
      <w:pPr>
        <w:pStyle w:val="ListParagraph"/>
        <w:numPr>
          <w:ilvl w:val="0"/>
          <w:numId w:val="22"/>
        </w:numPr>
        <w:tabs>
          <w:tab w:val="clear" w:pos="720"/>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r w:rsidRPr="003D0369">
        <w:rPr>
          <w:rFonts w:ascii="Times New Roman" w:hAnsi="Times New Roman"/>
          <w:b/>
          <w:i/>
          <w:color w:val="0000CC"/>
          <w:lang w:val="ru-RU"/>
        </w:rPr>
        <w:t xml:space="preserve"> </w:t>
      </w:r>
    </w:p>
    <w:p w:rsidR="00D40B0D" w:rsidRPr="003D0369" w:rsidRDefault="00D40B0D" w:rsidP="00275C26">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Главна дирекция „Гражданска регистрация и административно обслужване”;</w:t>
      </w:r>
    </w:p>
    <w:p w:rsidR="00D40B0D" w:rsidRPr="003D0369" w:rsidRDefault="00D40B0D" w:rsidP="00275C26">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921785" w:rsidRPr="00921785" w:rsidRDefault="00921785" w:rsidP="00275C26">
      <w:pPr>
        <w:tabs>
          <w:tab w:val="num" w:pos="851"/>
        </w:tabs>
        <w:spacing w:after="0" w:line="240" w:lineRule="auto"/>
        <w:ind w:left="567"/>
        <w:jc w:val="both"/>
        <w:rPr>
          <w:rFonts w:ascii="Times New Roman" w:hAnsi="Times New Roman"/>
          <w:b/>
          <w:i/>
          <w:color w:val="0000CC"/>
        </w:rPr>
      </w:pPr>
    </w:p>
    <w:p w:rsidR="00D40B0D" w:rsidRPr="003D0369" w:rsidRDefault="00D40B0D" w:rsidP="00275C26">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lastRenderedPageBreak/>
        <w:t xml:space="preserve">Отговорност за изпълнението на програмата </w:t>
      </w:r>
    </w:p>
    <w:p w:rsidR="00D40B0D" w:rsidRDefault="00D40B0D" w:rsidP="00275C26">
      <w:pPr>
        <w:tabs>
          <w:tab w:val="left" w:pos="-3969"/>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Отговорността по изпълнението на програмата е възложена на </w:t>
      </w:r>
      <w:r w:rsidR="00FA2F8D" w:rsidRPr="003D0369">
        <w:rPr>
          <w:rFonts w:ascii="Times New Roman" w:hAnsi="Times New Roman" w:cs="Times New Roman"/>
        </w:rPr>
        <w:t>министъра, главния секретар на МРРБ и ГД „ГРАО“.</w:t>
      </w:r>
    </w:p>
    <w:p w:rsidR="00921785" w:rsidRDefault="00921785" w:rsidP="00275C26">
      <w:pPr>
        <w:tabs>
          <w:tab w:val="left" w:pos="-3969"/>
          <w:tab w:val="num" w:pos="851"/>
        </w:tabs>
        <w:spacing w:after="0" w:line="240" w:lineRule="auto"/>
        <w:ind w:firstLine="567"/>
        <w:jc w:val="both"/>
        <w:rPr>
          <w:rFonts w:ascii="Times New Roman" w:hAnsi="Times New Roman" w:cs="Times New Roman"/>
        </w:rPr>
      </w:pPr>
    </w:p>
    <w:p w:rsidR="009A6549" w:rsidRPr="001F11B6" w:rsidRDefault="009A6549" w:rsidP="00275C26">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3D0369">
        <w:rPr>
          <w:rFonts w:ascii="Times New Roman" w:hAnsi="Times New Roman"/>
          <w:b/>
          <w:i/>
          <w:color w:val="0000CC"/>
        </w:rPr>
        <w:t>Бюджетна прогноза по ведомствени и администрирани параграфи на програма</w:t>
      </w:r>
    </w:p>
    <w:p w:rsidR="001F11B6" w:rsidRPr="001F11B6" w:rsidRDefault="001F11B6" w:rsidP="00275C26">
      <w:pPr>
        <w:tabs>
          <w:tab w:val="num" w:pos="851"/>
        </w:tabs>
        <w:spacing w:after="0" w:line="240" w:lineRule="auto"/>
        <w:ind w:left="567"/>
        <w:jc w:val="both"/>
        <w:rPr>
          <w:rFonts w:ascii="Times New Roman" w:hAnsi="Times New Roman"/>
          <w:b/>
          <w:i/>
          <w:color w:val="0000CC"/>
          <w:sz w:val="10"/>
          <w:lang w:val="es-ES"/>
        </w:rPr>
      </w:pPr>
    </w:p>
    <w:tbl>
      <w:tblPr>
        <w:tblW w:w="9830" w:type="dxa"/>
        <w:tblInd w:w="75" w:type="dxa"/>
        <w:tblCellMar>
          <w:left w:w="70" w:type="dxa"/>
          <w:right w:w="70" w:type="dxa"/>
        </w:tblCellMar>
        <w:tblLook w:val="04A0" w:firstRow="1" w:lastRow="0" w:firstColumn="1" w:lastColumn="0" w:noHBand="0" w:noVBand="1"/>
      </w:tblPr>
      <w:tblGrid>
        <w:gridCol w:w="367"/>
        <w:gridCol w:w="4873"/>
        <w:gridCol w:w="851"/>
        <w:gridCol w:w="708"/>
        <w:gridCol w:w="709"/>
        <w:gridCol w:w="715"/>
        <w:gridCol w:w="823"/>
        <w:gridCol w:w="823"/>
      </w:tblGrid>
      <w:tr w:rsidR="00163ACC" w:rsidRPr="00163ACC" w:rsidTr="003F43C0">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2100.04.02  </w:t>
            </w:r>
            <w:r w:rsidR="001F11B6" w:rsidRPr="001F11B6">
              <w:rPr>
                <w:rFonts w:ascii="Times New Roman" w:eastAsia="Times New Roman" w:hAnsi="Times New Roman" w:cs="Times New Roman"/>
                <w:b/>
                <w:bCs/>
                <w:color w:val="000000"/>
                <w:sz w:val="16"/>
                <w:szCs w:val="16"/>
                <w:lang w:eastAsia="bg-BG"/>
              </w:rPr>
              <w:t xml:space="preserve">Бюджетна програма </w:t>
            </w:r>
            <w:r w:rsidRPr="00163ACC">
              <w:rPr>
                <w:rFonts w:ascii="Times New Roman" w:eastAsia="Times New Roman" w:hAnsi="Times New Roman" w:cs="Times New Roman"/>
                <w:b/>
                <w:bCs/>
                <w:color w:val="000000"/>
                <w:sz w:val="16"/>
                <w:szCs w:val="16"/>
                <w:lang w:eastAsia="bg-BG"/>
              </w:rPr>
              <w:t xml:space="preserve">„Гражданска регистрация и административно обслужване на населението”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Закон 2020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F24738"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163ACC" w:rsidRPr="00163ACC">
              <w:rPr>
                <w:rFonts w:ascii="Times New Roman" w:eastAsia="Times New Roman" w:hAnsi="Times New Roman" w:cs="Times New Roman"/>
                <w:b/>
                <w:bCs/>
                <w:color w:val="000000"/>
                <w:sz w:val="16"/>
                <w:szCs w:val="16"/>
                <w:lang w:eastAsia="bg-BG"/>
              </w:rPr>
              <w:t>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Прогноза 2023 г.</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7</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2 009,1</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3 001,8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2 187,0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722,8</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1 406,1</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740,0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870,0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57,7</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279,8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219,0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2 009,1</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3 001,8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2 187,0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722,8</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1 406,1</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740,0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870,0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57,7</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279,8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219,0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w:t>
            </w:r>
            <w:r w:rsidRPr="00163ACC">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101</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101</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r>
    </w:tbl>
    <w:p w:rsidR="00163ACC" w:rsidRDefault="00163ACC" w:rsidP="00275C26">
      <w:pPr>
        <w:tabs>
          <w:tab w:val="num" w:pos="851"/>
        </w:tabs>
        <w:spacing w:after="0" w:line="240" w:lineRule="auto"/>
        <w:jc w:val="both"/>
        <w:rPr>
          <w:rFonts w:ascii="Times New Roman" w:hAnsi="Times New Roman"/>
          <w:b/>
          <w:i/>
          <w:color w:val="0000CC"/>
        </w:rPr>
      </w:pPr>
    </w:p>
    <w:p w:rsidR="00683FA7" w:rsidRPr="003F43C0" w:rsidRDefault="004D09FE" w:rsidP="00275C26">
      <w:pPr>
        <w:spacing w:after="0" w:line="240" w:lineRule="auto"/>
        <w:ind w:left="567"/>
        <w:jc w:val="both"/>
        <w:rPr>
          <w:rFonts w:ascii="Times New Roman" w:hAnsi="Times New Roman" w:cs="Times New Roman"/>
          <w:b/>
          <w:color w:val="4A7C2C" w:themeColor="accent4" w:themeShade="BF"/>
        </w:rPr>
      </w:pPr>
      <w:r w:rsidRPr="003F43C0">
        <w:rPr>
          <w:rFonts w:ascii="Times New Roman" w:hAnsi="Times New Roman" w:cs="Times New Roman"/>
          <w:b/>
          <w:color w:val="4A7C2C" w:themeColor="accent4" w:themeShade="BF"/>
        </w:rPr>
        <w:t>2100.05.00. БЮДЖЕТНА ПРОГРАМА „ЕФЕКТИВНА АДМИНИСТРАЦИЯ И КООРДИНАЦИЯ“</w:t>
      </w:r>
    </w:p>
    <w:p w:rsidR="004D09FE" w:rsidRPr="003D0369" w:rsidRDefault="004D09FE" w:rsidP="00275C26">
      <w:pPr>
        <w:spacing w:after="0" w:line="240" w:lineRule="auto"/>
        <w:ind w:firstLine="567"/>
        <w:jc w:val="both"/>
        <w:rPr>
          <w:rFonts w:ascii="Times New Roman" w:hAnsi="Times New Roman" w:cs="Times New Roman"/>
          <w:b/>
          <w:i/>
          <w:color w:val="0000CC"/>
          <w:u w:val="single"/>
        </w:rPr>
      </w:pPr>
    </w:p>
    <w:p w:rsidR="0020215F" w:rsidRPr="003D0369" w:rsidRDefault="0020215F" w:rsidP="00275C26">
      <w:pPr>
        <w:numPr>
          <w:ilvl w:val="0"/>
          <w:numId w:val="113"/>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20215F" w:rsidRPr="003D0369" w:rsidRDefault="0020215F" w:rsidP="00275C26">
      <w:pPr>
        <w:tabs>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D0369">
        <w:rPr>
          <w:rFonts w:ascii="Times New Roman" w:hAnsi="Times New Roman" w:cs="Times New Roman"/>
        </w:rPr>
        <w:t>те</w:t>
      </w:r>
      <w:r w:rsidRPr="003D0369">
        <w:rPr>
          <w:rFonts w:ascii="Times New Roman" w:hAnsi="Times New Roman" w:cs="Times New Roman"/>
        </w:rPr>
        <w:t xml:space="preserve"> на </w:t>
      </w:r>
      <w:r w:rsidR="00490D9E" w:rsidRPr="003D0369">
        <w:rPr>
          <w:rFonts w:ascii="Times New Roman" w:hAnsi="Times New Roman" w:cs="Times New Roman"/>
        </w:rPr>
        <w:t>МРРБ</w:t>
      </w:r>
      <w:r w:rsidRPr="003D036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D0369">
        <w:rPr>
          <w:rFonts w:ascii="Times New Roman" w:hAnsi="Times New Roman" w:cs="Times New Roman"/>
        </w:rPr>
        <w:t>предоставяни по</w:t>
      </w:r>
      <w:r w:rsidRPr="003D0369">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3D0369" w:rsidRDefault="00551A0D" w:rsidP="00275C26">
      <w:pPr>
        <w:tabs>
          <w:tab w:val="num" w:pos="851"/>
        </w:tabs>
        <w:spacing w:after="0" w:line="240" w:lineRule="auto"/>
        <w:ind w:firstLine="567"/>
        <w:jc w:val="both"/>
        <w:rPr>
          <w:rFonts w:ascii="Times New Roman" w:hAnsi="Times New Roman" w:cs="Times New Roman"/>
        </w:rPr>
      </w:pPr>
    </w:p>
    <w:p w:rsidR="0020215F" w:rsidRPr="003D0369" w:rsidRDefault="0020215F" w:rsidP="00275C26">
      <w:pPr>
        <w:numPr>
          <w:ilvl w:val="0"/>
          <w:numId w:val="11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90749B" w:rsidRDefault="0000266E" w:rsidP="00275C26">
      <w:pPr>
        <w:pStyle w:val="ListParagraph"/>
        <w:tabs>
          <w:tab w:val="num" w:pos="851"/>
        </w:tabs>
        <w:spacing w:after="0" w:line="240" w:lineRule="auto"/>
        <w:ind w:left="0" w:firstLine="567"/>
        <w:rPr>
          <w:rFonts w:ascii="Times New Roman" w:hAnsi="Times New Roman"/>
          <w:b/>
        </w:rPr>
      </w:pPr>
      <w:r w:rsidRPr="003D0369">
        <w:rPr>
          <w:rFonts w:ascii="Times New Roman" w:hAnsi="Times New Roman"/>
          <w:b/>
        </w:rPr>
        <w:t>Неприложимо</w:t>
      </w:r>
    </w:p>
    <w:p w:rsidR="00921785" w:rsidRPr="003D0369" w:rsidRDefault="00921785" w:rsidP="00275C26">
      <w:pPr>
        <w:pStyle w:val="ListParagraph"/>
        <w:tabs>
          <w:tab w:val="num" w:pos="851"/>
        </w:tabs>
        <w:spacing w:after="0" w:line="240" w:lineRule="auto"/>
        <w:ind w:left="0" w:firstLine="567"/>
        <w:rPr>
          <w:rFonts w:ascii="Times New Roman" w:hAnsi="Times New Roman"/>
          <w:b/>
        </w:rPr>
      </w:pPr>
    </w:p>
    <w:p w:rsidR="0020215F" w:rsidRPr="003D0369" w:rsidRDefault="0020215F" w:rsidP="00275C26">
      <w:pPr>
        <w:numPr>
          <w:ilvl w:val="0"/>
          <w:numId w:val="113"/>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D0369" w:rsidRDefault="0020215F" w:rsidP="00275C26">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D0369">
        <w:rPr>
          <w:rFonts w:ascii="Times New Roman" w:eastAsia="Times New Roman" w:hAnsi="Times New Roman" w:cs="Times New Roman"/>
          <w:lang w:eastAsia="bg-BG"/>
        </w:rPr>
        <w:t>ата за класифицирана информация;</w:t>
      </w:r>
    </w:p>
    <w:p w:rsidR="0020215F" w:rsidRPr="003D0369" w:rsidRDefault="0020215F" w:rsidP="00275C26">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D0369">
        <w:rPr>
          <w:rFonts w:ascii="Times New Roman" w:eastAsia="Times New Roman" w:hAnsi="Times New Roman" w:cs="Times New Roman"/>
          <w:lang w:eastAsia="bg-BG"/>
        </w:rPr>
        <w:t xml:space="preserve"> на държавната и служебна тайна;</w:t>
      </w:r>
    </w:p>
    <w:p w:rsidR="0020215F" w:rsidRDefault="0020215F" w:rsidP="00275C26">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финансови средства за поддръжка на гражд</w:t>
      </w:r>
      <w:r w:rsidR="00921785">
        <w:rPr>
          <w:rFonts w:ascii="Times New Roman" w:eastAsia="Times New Roman" w:hAnsi="Times New Roman" w:cs="Times New Roman"/>
          <w:lang w:eastAsia="bg-BG"/>
        </w:rPr>
        <w:t>анските ресурси.</w:t>
      </w:r>
    </w:p>
    <w:p w:rsidR="00921785" w:rsidRPr="003D0369" w:rsidRDefault="00921785" w:rsidP="00275C26">
      <w:pPr>
        <w:tabs>
          <w:tab w:val="num" w:pos="851"/>
        </w:tabs>
        <w:spacing w:after="0" w:line="240" w:lineRule="auto"/>
        <w:ind w:firstLine="567"/>
        <w:contextualSpacing/>
        <w:jc w:val="both"/>
        <w:rPr>
          <w:rFonts w:ascii="Times New Roman" w:eastAsia="Times New Roman" w:hAnsi="Times New Roman" w:cs="Times New Roman"/>
          <w:lang w:eastAsia="bg-BG"/>
        </w:rPr>
      </w:pPr>
    </w:p>
    <w:p w:rsidR="0020215F" w:rsidRPr="003D0369" w:rsidRDefault="0020215F" w:rsidP="00275C26">
      <w:pPr>
        <w:numPr>
          <w:ilvl w:val="0"/>
          <w:numId w:val="113"/>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3D0369">
        <w:rPr>
          <w:rFonts w:ascii="Times New Roman" w:eastAsia="Times New Roman" w:hAnsi="Times New Roman" w:cs="Times New Roman"/>
          <w:b/>
          <w:i/>
          <w:color w:val="0000CC"/>
          <w:lang w:eastAsia="bg-BG"/>
        </w:rPr>
        <w:lastRenderedPageBreak/>
        <w:t xml:space="preserve">Информация за наличността и качеството на данните </w:t>
      </w:r>
    </w:p>
    <w:p w:rsidR="0020215F" w:rsidRDefault="000958BC" w:rsidP="00275C26">
      <w:pPr>
        <w:tabs>
          <w:tab w:val="num" w:pos="851"/>
        </w:tabs>
        <w:spacing w:after="0" w:line="240" w:lineRule="auto"/>
        <w:ind w:firstLine="567"/>
        <w:contextualSpacing/>
        <w:jc w:val="both"/>
        <w:rPr>
          <w:rFonts w:ascii="Times New Roman" w:eastAsia="Calibri" w:hAnsi="Times New Roman" w:cs="Times New Roman"/>
          <w:b/>
        </w:rPr>
      </w:pPr>
      <w:r w:rsidRPr="003D0369">
        <w:rPr>
          <w:rFonts w:ascii="Times New Roman" w:eastAsia="Calibri" w:hAnsi="Times New Roman" w:cs="Times New Roman"/>
          <w:b/>
        </w:rPr>
        <w:t>Неприложимо</w:t>
      </w:r>
    </w:p>
    <w:p w:rsidR="00921785" w:rsidRPr="003D0369" w:rsidRDefault="00921785" w:rsidP="00275C26">
      <w:pPr>
        <w:tabs>
          <w:tab w:val="num" w:pos="851"/>
        </w:tabs>
        <w:spacing w:after="0" w:line="240" w:lineRule="auto"/>
        <w:ind w:firstLine="567"/>
        <w:contextualSpacing/>
        <w:jc w:val="both"/>
        <w:rPr>
          <w:rFonts w:ascii="Times New Roman" w:eastAsia="Calibri" w:hAnsi="Times New Roman" w:cs="Times New Roman"/>
          <w:b/>
        </w:rPr>
      </w:pPr>
    </w:p>
    <w:p w:rsidR="00AC17A6" w:rsidRPr="003D0369" w:rsidRDefault="00490D9E" w:rsidP="00275C26">
      <w:pPr>
        <w:numPr>
          <w:ilvl w:val="0"/>
          <w:numId w:val="11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w:t>
      </w:r>
      <w:r w:rsidR="00AC17A6" w:rsidRPr="003D0369">
        <w:rPr>
          <w:rFonts w:ascii="Times New Roman" w:eastAsia="Calibri" w:hAnsi="Times New Roman" w:cs="Times New Roman"/>
          <w:b/>
          <w:i/>
          <w:color w:val="0000CC"/>
        </w:rPr>
        <w:t>редоставян</w:t>
      </w:r>
      <w:r w:rsidRPr="003D0369">
        <w:rPr>
          <w:rFonts w:ascii="Times New Roman" w:eastAsia="Calibri" w:hAnsi="Times New Roman" w:cs="Times New Roman"/>
          <w:b/>
          <w:i/>
          <w:color w:val="0000CC"/>
        </w:rPr>
        <w:t>и по програмата</w:t>
      </w:r>
      <w:r w:rsidR="00AC17A6" w:rsidRPr="003D0369">
        <w:rPr>
          <w:rFonts w:ascii="Times New Roman" w:eastAsia="Calibri" w:hAnsi="Times New Roman" w:cs="Times New Roman"/>
          <w:b/>
          <w:i/>
          <w:color w:val="0000CC"/>
        </w:rPr>
        <w:t xml:space="preserve"> продукт</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/услуг</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Участие в разработването на проекти на нормативни актове;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Процесуално представителство на министерството пред съдилищата;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D0369">
        <w:rPr>
          <w:rFonts w:ascii="Times New Roman" w:eastAsia="Calibri" w:hAnsi="Times New Roman" w:cs="Times New Roman"/>
        </w:rPr>
        <w:t>на сметките за СЕС</w:t>
      </w:r>
      <w:r w:rsidRPr="003D0369">
        <w:rPr>
          <w:rFonts w:ascii="Times New Roman" w:eastAsia="Calibri" w:hAnsi="Times New Roman" w:cs="Times New Roman"/>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Отчитане изпълнението на бюджета и на </w:t>
      </w:r>
      <w:r w:rsidR="005F2286" w:rsidRPr="003D0369">
        <w:rPr>
          <w:rFonts w:ascii="Times New Roman" w:eastAsia="Calibri" w:hAnsi="Times New Roman" w:cs="Times New Roman"/>
        </w:rPr>
        <w:t>сметките за СЕС</w:t>
      </w:r>
      <w:r w:rsidRPr="003D0369">
        <w:rPr>
          <w:rFonts w:ascii="Times New Roman" w:eastAsia="Calibri" w:hAnsi="Times New Roman" w:cs="Times New Roman"/>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Разпределение на бюджет</w:t>
      </w:r>
      <w:r w:rsidR="005F2286" w:rsidRPr="003D0369">
        <w:rPr>
          <w:rFonts w:ascii="Times New Roman" w:eastAsia="Calibri" w:hAnsi="Times New Roman" w:cs="Times New Roman"/>
        </w:rPr>
        <w:t>а</w:t>
      </w:r>
      <w:r w:rsidRPr="003D0369">
        <w:rPr>
          <w:rFonts w:ascii="Times New Roman" w:eastAsia="Calibri" w:hAnsi="Times New Roman" w:cs="Times New Roman"/>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Анализ на потребностите и планиране обучението на персонала;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социална политика и социално сътрудничество;</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Деловодно обслужване;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на учрежденския архив;</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Прием на по постъпили жалби и писма на граждани;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страницата на министерството в Интернет;</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Програмно и техническо осигуряване на компютърната техника;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Разработване на плана на министерството за действия при кризи;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Планиране и организиране на строително-монтажни работи;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Материално-техническо снабдяване;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Хигиенно и транспортно обслужване;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Административно обслужване на юридически и физически лица на "едно гише";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Администриране на договори за абонаменто и сервизно обслужване, п</w:t>
      </w:r>
      <w:r w:rsidR="00AC17A6" w:rsidRPr="003D0369">
        <w:rPr>
          <w:rFonts w:ascii="Times New Roman" w:eastAsia="Calibri" w:hAnsi="Times New Roman" w:cs="Times New Roman"/>
        </w:rPr>
        <w:t>реводи на материали и документи от български на съответния чужд език и обратно</w:t>
      </w:r>
      <w:r w:rsidRPr="003D0369">
        <w:rPr>
          <w:rFonts w:ascii="Times New Roman" w:eastAsia="Calibri" w:hAnsi="Times New Roman" w:cs="Times New Roman"/>
        </w:rPr>
        <w:t>, доставки и др.</w:t>
      </w:r>
    </w:p>
    <w:p w:rsidR="00921785" w:rsidRDefault="00921785" w:rsidP="00275C26">
      <w:pPr>
        <w:tabs>
          <w:tab w:val="num" w:pos="851"/>
        </w:tabs>
        <w:spacing w:after="0" w:line="240" w:lineRule="auto"/>
        <w:ind w:firstLine="567"/>
        <w:jc w:val="both"/>
        <w:rPr>
          <w:rFonts w:ascii="Times New Roman" w:eastAsia="Calibri" w:hAnsi="Times New Roman" w:cs="Times New Roman"/>
        </w:rPr>
      </w:pPr>
    </w:p>
    <w:p w:rsidR="00AC17A6" w:rsidRPr="003D0369" w:rsidRDefault="00AC17A6" w:rsidP="00275C26">
      <w:pPr>
        <w:numPr>
          <w:ilvl w:val="0"/>
          <w:numId w:val="113"/>
        </w:numPr>
        <w:tabs>
          <w:tab w:val="clear" w:pos="720"/>
          <w:tab w:val="num"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C17A6" w:rsidRDefault="00AC17A6" w:rsidP="00275C26">
      <w:pPr>
        <w:numPr>
          <w:ilvl w:val="0"/>
          <w:numId w:val="35"/>
        </w:numPr>
        <w:tabs>
          <w:tab w:val="clear" w:pos="720"/>
          <w:tab w:val="num" w:pos="851"/>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Инспекторат</w:t>
      </w:r>
    </w:p>
    <w:p w:rsidR="009D7545" w:rsidRPr="0001251D" w:rsidRDefault="0001251D" w:rsidP="00275C26">
      <w:pPr>
        <w:tabs>
          <w:tab w:val="num" w:pos="851"/>
        </w:tabs>
        <w:spacing w:after="0" w:line="240" w:lineRule="auto"/>
        <w:ind w:firstLine="567"/>
        <w:jc w:val="both"/>
        <w:rPr>
          <w:rFonts w:ascii="Times New Roman" w:hAnsi="Times New Roman" w:cs="Times New Roman"/>
          <w:bCs/>
        </w:rPr>
      </w:pPr>
      <w:r w:rsidRPr="0001251D">
        <w:rPr>
          <w:rFonts w:ascii="Times New Roman" w:hAnsi="Times New Roman" w:cs="Times New Roman"/>
          <w:bCs/>
        </w:rPr>
        <w:t>Дейността на Инспектората</w:t>
      </w:r>
      <w:r>
        <w:rPr>
          <w:rFonts w:ascii="Times New Roman" w:hAnsi="Times New Roman" w:cs="Times New Roman"/>
          <w:bCs/>
        </w:rPr>
        <w:t xml:space="preserve">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w:t>
      </w:r>
      <w:r>
        <w:rPr>
          <w:rFonts w:ascii="Times New Roman" w:hAnsi="Times New Roman" w:cs="Times New Roman"/>
          <w:bCs/>
        </w:rPr>
        <w:lastRenderedPageBreak/>
        <w:t>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D0369" w:rsidRDefault="00AC17A6" w:rsidP="00275C26">
      <w:pPr>
        <w:numPr>
          <w:ilvl w:val="0"/>
          <w:numId w:val="37"/>
        </w:numPr>
        <w:tabs>
          <w:tab w:val="clear" w:pos="720"/>
          <w:tab w:val="num" w:pos="851"/>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lang w:val="ru-RU"/>
        </w:rPr>
        <w:t>Финансови контрольори</w:t>
      </w:r>
    </w:p>
    <w:p w:rsidR="00AC17A6" w:rsidRPr="003D0369" w:rsidRDefault="00AC17A6" w:rsidP="00275C26">
      <w:pPr>
        <w:tabs>
          <w:tab w:val="num" w:pos="851"/>
        </w:tabs>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D0369">
        <w:rPr>
          <w:rFonts w:ascii="Times New Roman" w:hAnsi="Times New Roman" w:cs="Times New Roman"/>
          <w:bCs/>
        </w:rPr>
        <w:t>Стратегическо планиране и програми за регионално развитие</w:t>
      </w:r>
      <w:r w:rsidRPr="003D0369">
        <w:rPr>
          <w:rFonts w:ascii="Times New Roman" w:hAnsi="Times New Roman" w:cs="Times New Roman"/>
          <w:bCs/>
        </w:rPr>
        <w:t xml:space="preserve">“ и </w:t>
      </w:r>
      <w:r w:rsidR="001210D6" w:rsidRPr="003D0369">
        <w:rPr>
          <w:rFonts w:ascii="Times New Roman" w:hAnsi="Times New Roman" w:cs="Times New Roman"/>
          <w:bCs/>
        </w:rPr>
        <w:t>дирекция „Управление на териториалното сътрудничество“</w:t>
      </w:r>
      <w:r w:rsidRPr="003D0369">
        <w:rPr>
          <w:rFonts w:ascii="Times New Roman" w:hAnsi="Times New Roman" w:cs="Times New Roman"/>
          <w:bCs/>
        </w:rPr>
        <w:t>.</w:t>
      </w:r>
    </w:p>
    <w:p w:rsidR="00AC17A6" w:rsidRPr="003D0369" w:rsidRDefault="00AC17A6" w:rsidP="00275C26">
      <w:pPr>
        <w:tabs>
          <w:tab w:val="num" w:pos="851"/>
        </w:tabs>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CE09E2" w:rsidRDefault="00AC17A6" w:rsidP="00275C26">
      <w:pPr>
        <w:tabs>
          <w:tab w:val="num" w:pos="851"/>
        </w:tabs>
        <w:spacing w:after="0" w:line="240" w:lineRule="auto"/>
        <w:ind w:firstLine="567"/>
        <w:jc w:val="both"/>
        <w:rPr>
          <w:rFonts w:ascii="Times New Roman" w:hAnsi="Times New Roman" w:cs="Times New Roman"/>
          <w:bCs/>
        </w:rPr>
      </w:pPr>
      <w:r w:rsidRPr="00CE09E2">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CE09E2" w:rsidRDefault="00AC17A6" w:rsidP="00275C26">
      <w:pPr>
        <w:numPr>
          <w:ilvl w:val="0"/>
          <w:numId w:val="36"/>
        </w:numPr>
        <w:tabs>
          <w:tab w:val="clear" w:pos="720"/>
          <w:tab w:val="num" w:pos="851"/>
        </w:tabs>
        <w:spacing w:after="0" w:line="240" w:lineRule="auto"/>
        <w:ind w:left="0" w:firstLine="567"/>
        <w:jc w:val="both"/>
        <w:rPr>
          <w:rFonts w:ascii="Times New Roman" w:hAnsi="Times New Roman" w:cs="Times New Roman"/>
          <w:b/>
          <w:bCs/>
          <w:i/>
        </w:rPr>
      </w:pPr>
      <w:r w:rsidRPr="00CE09E2">
        <w:rPr>
          <w:rFonts w:ascii="Times New Roman" w:hAnsi="Times New Roman" w:cs="Times New Roman"/>
          <w:b/>
          <w:bCs/>
          <w:i/>
        </w:rPr>
        <w:t>Дирекция „Вътрешен одит“</w:t>
      </w:r>
    </w:p>
    <w:p w:rsidR="00DF0F39" w:rsidRPr="00CE09E2" w:rsidRDefault="00DF0F39" w:rsidP="00275C26">
      <w:pPr>
        <w:tabs>
          <w:tab w:val="num" w:pos="851"/>
        </w:tabs>
        <w:spacing w:after="0" w:line="240" w:lineRule="auto"/>
        <w:ind w:firstLine="567"/>
        <w:jc w:val="both"/>
        <w:rPr>
          <w:rFonts w:ascii="Times New Roman" w:hAnsi="Times New Roman" w:cs="Times New Roman"/>
          <w:b/>
          <w:bCs/>
          <w:i/>
        </w:rPr>
      </w:pPr>
      <w:r w:rsidRPr="00CE09E2">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Pr="00CE09E2" w:rsidRDefault="00AC17A6" w:rsidP="00275C26">
      <w:pPr>
        <w:numPr>
          <w:ilvl w:val="0"/>
          <w:numId w:val="31"/>
        </w:numPr>
        <w:tabs>
          <w:tab w:val="clear" w:pos="720"/>
          <w:tab w:val="num" w:pos="851"/>
        </w:tabs>
        <w:spacing w:after="0" w:line="240" w:lineRule="auto"/>
        <w:ind w:left="0" w:firstLine="567"/>
        <w:jc w:val="both"/>
        <w:rPr>
          <w:rFonts w:ascii="Times New Roman" w:hAnsi="Times New Roman" w:cs="Times New Roman"/>
          <w:b/>
          <w:bCs/>
        </w:rPr>
      </w:pPr>
      <w:r w:rsidRPr="00CE09E2">
        <w:rPr>
          <w:rFonts w:ascii="Times New Roman" w:hAnsi="Times New Roman" w:cs="Times New Roman"/>
          <w:b/>
          <w:bCs/>
          <w:i/>
        </w:rPr>
        <w:t>Дирекция „Административно обслужване и човешки ресурси</w:t>
      </w:r>
      <w:r w:rsidRPr="00CE09E2">
        <w:rPr>
          <w:rFonts w:ascii="Times New Roman" w:hAnsi="Times New Roman" w:cs="Times New Roman"/>
          <w:b/>
          <w:bCs/>
        </w:rPr>
        <w:t>“</w:t>
      </w:r>
    </w:p>
    <w:p w:rsidR="009D7545" w:rsidRPr="00CE09E2" w:rsidRDefault="009D7545" w:rsidP="00275C26">
      <w:pPr>
        <w:tabs>
          <w:tab w:val="num" w:pos="851"/>
        </w:tabs>
        <w:spacing w:after="0" w:line="240" w:lineRule="auto"/>
        <w:ind w:firstLine="567"/>
        <w:jc w:val="both"/>
        <w:rPr>
          <w:rFonts w:ascii="Times New Roman" w:hAnsi="Times New Roman" w:cs="Times New Roman"/>
          <w:bCs/>
        </w:rPr>
      </w:pPr>
      <w:r w:rsidRPr="00CE09E2">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CE09E2">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CE09E2" w:rsidRDefault="00AC17A6" w:rsidP="00275C26">
      <w:pPr>
        <w:numPr>
          <w:ilvl w:val="0"/>
          <w:numId w:val="31"/>
        </w:numPr>
        <w:tabs>
          <w:tab w:val="clear" w:pos="720"/>
          <w:tab w:val="num" w:pos="851"/>
        </w:tabs>
        <w:spacing w:after="0" w:line="240" w:lineRule="auto"/>
        <w:ind w:left="0" w:firstLine="567"/>
        <w:jc w:val="both"/>
        <w:rPr>
          <w:rFonts w:ascii="Times New Roman" w:eastAsia="Times New Roman" w:hAnsi="Times New Roman" w:cs="Times New Roman"/>
          <w:lang w:eastAsia="bg-BG"/>
        </w:rPr>
      </w:pPr>
      <w:r w:rsidRPr="00CE09E2">
        <w:rPr>
          <w:rFonts w:ascii="Times New Roman" w:hAnsi="Times New Roman" w:cs="Times New Roman"/>
          <w:b/>
          <w:bCs/>
          <w:i/>
        </w:rPr>
        <w:t>Дирекция „</w:t>
      </w:r>
      <w:r w:rsidRPr="00CE09E2">
        <w:rPr>
          <w:rFonts w:ascii="Times New Roman" w:hAnsi="Times New Roman" w:cs="Times New Roman"/>
          <w:b/>
          <w:i/>
        </w:rPr>
        <w:t>Връзки с обществеността, протокол  и международно сътрудничество</w:t>
      </w:r>
      <w:r w:rsidRPr="00CE09E2">
        <w:rPr>
          <w:rFonts w:ascii="Times New Roman" w:hAnsi="Times New Roman" w:cs="Times New Roman"/>
          <w:b/>
          <w:bCs/>
          <w:i/>
        </w:rPr>
        <w:t>“</w:t>
      </w:r>
      <w:r w:rsidRPr="00CE09E2">
        <w:rPr>
          <w:rFonts w:ascii="Times New Roman" w:hAnsi="Times New Roman" w:cs="Times New Roman"/>
          <w:bCs/>
          <w:i/>
        </w:rPr>
        <w:t xml:space="preserve"> </w:t>
      </w:r>
    </w:p>
    <w:p w:rsidR="00340165" w:rsidRPr="00CE09E2" w:rsidRDefault="00340165" w:rsidP="00275C26">
      <w:pPr>
        <w:tabs>
          <w:tab w:val="num" w:pos="851"/>
        </w:tabs>
        <w:spacing w:after="0" w:line="240" w:lineRule="auto"/>
        <w:ind w:firstLine="567"/>
        <w:jc w:val="both"/>
        <w:rPr>
          <w:rFonts w:ascii="Times New Roman" w:eastAsia="Times New Roman" w:hAnsi="Times New Roman" w:cs="Times New Roman"/>
          <w:lang w:eastAsia="bg-BG"/>
        </w:rPr>
      </w:pPr>
      <w:r w:rsidRPr="00CE09E2">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CE09E2" w:rsidRDefault="00AC17A6" w:rsidP="00275C26">
      <w:pPr>
        <w:numPr>
          <w:ilvl w:val="0"/>
          <w:numId w:val="32"/>
        </w:numPr>
        <w:tabs>
          <w:tab w:val="clear" w:pos="720"/>
          <w:tab w:val="num" w:pos="851"/>
        </w:tabs>
        <w:spacing w:after="0" w:line="240" w:lineRule="auto"/>
        <w:ind w:left="0" w:firstLine="567"/>
        <w:jc w:val="both"/>
        <w:rPr>
          <w:rFonts w:ascii="Times New Roman" w:hAnsi="Times New Roman" w:cs="Times New Roman"/>
          <w:b/>
          <w:bCs/>
        </w:rPr>
      </w:pPr>
      <w:r w:rsidRPr="00CE09E2">
        <w:rPr>
          <w:rFonts w:ascii="Times New Roman" w:hAnsi="Times New Roman" w:cs="Times New Roman"/>
          <w:b/>
          <w:bCs/>
          <w:i/>
        </w:rPr>
        <w:t>Дирекция „Финансово-стопански дейности</w:t>
      </w:r>
      <w:r w:rsidRPr="00CE09E2">
        <w:rPr>
          <w:rFonts w:ascii="Times New Roman" w:hAnsi="Times New Roman" w:cs="Times New Roman"/>
          <w:b/>
          <w:bCs/>
        </w:rPr>
        <w:t>“</w:t>
      </w:r>
    </w:p>
    <w:p w:rsidR="00AC17A6" w:rsidRPr="00E14116" w:rsidRDefault="00FC1030" w:rsidP="00275C26">
      <w:pPr>
        <w:tabs>
          <w:tab w:val="num" w:pos="851"/>
        </w:tabs>
        <w:spacing w:after="0" w:line="240" w:lineRule="auto"/>
        <w:ind w:firstLine="567"/>
        <w:jc w:val="both"/>
        <w:rPr>
          <w:rFonts w:ascii="Times New Roman" w:hAnsi="Times New Roman"/>
          <w:bCs/>
        </w:rPr>
      </w:pPr>
      <w:r>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Pr>
          <w:rFonts w:ascii="Times New Roman" w:hAnsi="Times New Roman" w:cs="Times New Roman"/>
          <w:bCs/>
          <w:lang w:val="en-US"/>
        </w:rPr>
        <w:t xml:space="preserve"> </w:t>
      </w:r>
      <w:r w:rsidR="00E14116">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D0369" w:rsidRDefault="00AC17A6" w:rsidP="00275C26">
      <w:pPr>
        <w:numPr>
          <w:ilvl w:val="0"/>
          <w:numId w:val="33"/>
        </w:numPr>
        <w:tabs>
          <w:tab w:val="clear" w:pos="720"/>
          <w:tab w:val="num" w:pos="0"/>
          <w:tab w:val="num" w:pos="851"/>
        </w:tabs>
        <w:spacing w:after="0" w:line="240" w:lineRule="auto"/>
        <w:ind w:left="0" w:firstLine="567"/>
        <w:jc w:val="both"/>
        <w:rPr>
          <w:rFonts w:ascii="Times New Roman" w:hAnsi="Times New Roman" w:cs="Times New Roman"/>
          <w:bCs/>
          <w:i/>
        </w:rPr>
      </w:pPr>
      <w:r w:rsidRPr="003D0369">
        <w:rPr>
          <w:rFonts w:ascii="Times New Roman" w:hAnsi="Times New Roman" w:cs="Times New Roman"/>
          <w:b/>
          <w:bCs/>
          <w:i/>
        </w:rPr>
        <w:t>Дирекция „Информационно обслужване и системи за сигурност "</w:t>
      </w:r>
      <w:r w:rsidRPr="003D0369">
        <w:rPr>
          <w:rFonts w:ascii="Times New Roman" w:hAnsi="Times New Roman" w:cs="Times New Roman"/>
          <w:bCs/>
          <w:i/>
          <w:lang w:val="en-US"/>
        </w:rPr>
        <w:t xml:space="preserve"> </w:t>
      </w:r>
    </w:p>
    <w:p w:rsidR="00AC5C14" w:rsidRPr="00AC5C14" w:rsidRDefault="00AC17A6" w:rsidP="00275C26">
      <w:pPr>
        <w:pStyle w:val="ListParagraph"/>
        <w:tabs>
          <w:tab w:val="num" w:pos="851"/>
        </w:tabs>
        <w:spacing w:after="0" w:line="240" w:lineRule="auto"/>
        <w:ind w:left="0" w:firstLine="567"/>
        <w:jc w:val="both"/>
        <w:rPr>
          <w:rFonts w:ascii="Times New Roman" w:hAnsi="Times New Roman"/>
          <w:bCs/>
        </w:rPr>
      </w:pPr>
      <w:r w:rsidRPr="003D0369">
        <w:rPr>
          <w:rFonts w:ascii="Times New Roman" w:hAnsi="Times New Roman"/>
          <w:bCs/>
        </w:rPr>
        <w:t>Дирекци</w:t>
      </w:r>
      <w:r w:rsidR="00AC5C14">
        <w:rPr>
          <w:rFonts w:ascii="Times New Roman" w:hAnsi="Times New Roman"/>
          <w:bCs/>
        </w:rPr>
        <w:t>ята планира сновно дейности за: а</w:t>
      </w:r>
      <w:r w:rsidRPr="00AC5C14">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Pr>
          <w:rFonts w:ascii="Times New Roman" w:hAnsi="Times New Roman"/>
          <w:bCs/>
        </w:rPr>
        <w:t>о</w:t>
      </w:r>
      <w:r w:rsidRPr="00AC5C14">
        <w:rPr>
          <w:rFonts w:ascii="Times New Roman" w:hAnsi="Times New Roman"/>
          <w:bCs/>
        </w:rPr>
        <w:t xml:space="preserve"> време, поддръжка на комуникационната мрежа на МРРБ и др</w:t>
      </w:r>
      <w:r w:rsidR="000B1736" w:rsidRPr="00AC5C14">
        <w:rPr>
          <w:rFonts w:ascii="Times New Roman" w:hAnsi="Times New Roman"/>
          <w:bCs/>
        </w:rPr>
        <w:t>.</w:t>
      </w:r>
      <w:r w:rsidRPr="00AC5C14">
        <w:rPr>
          <w:rFonts w:ascii="Times New Roman" w:hAnsi="Times New Roman"/>
          <w:bCs/>
        </w:rPr>
        <w:t xml:space="preserve"> </w:t>
      </w:r>
    </w:p>
    <w:p w:rsidR="00AC17A6" w:rsidRPr="000E11DB" w:rsidRDefault="00AC17A6" w:rsidP="00275C26">
      <w:pPr>
        <w:pStyle w:val="ListParagraph"/>
        <w:numPr>
          <w:ilvl w:val="0"/>
          <w:numId w:val="33"/>
        </w:numPr>
        <w:tabs>
          <w:tab w:val="clear" w:pos="720"/>
          <w:tab w:val="num" w:pos="851"/>
        </w:tabs>
        <w:spacing w:after="0" w:line="240" w:lineRule="auto"/>
        <w:ind w:left="0" w:firstLine="567"/>
        <w:jc w:val="both"/>
        <w:rPr>
          <w:rFonts w:ascii="Times New Roman" w:hAnsi="Times New Roman"/>
          <w:bCs/>
        </w:rPr>
      </w:pPr>
      <w:r w:rsidRPr="00AC5C14">
        <w:rPr>
          <w:rFonts w:ascii="Times New Roman" w:hAnsi="Times New Roman"/>
          <w:b/>
          <w:bCs/>
          <w:i/>
        </w:rPr>
        <w:t>Дирекция „Обществени поръчки"</w:t>
      </w:r>
      <w:r w:rsidRPr="00AC5C14">
        <w:rPr>
          <w:rFonts w:ascii="Times New Roman" w:hAnsi="Times New Roman"/>
          <w:bCs/>
          <w:i/>
          <w:lang w:val="en-US"/>
        </w:rPr>
        <w:t xml:space="preserve"> </w:t>
      </w:r>
    </w:p>
    <w:p w:rsidR="000E11DB" w:rsidRDefault="000E11DB" w:rsidP="00275C26">
      <w:pPr>
        <w:tabs>
          <w:tab w:val="num" w:pos="851"/>
        </w:tabs>
        <w:spacing w:after="0" w:line="240" w:lineRule="auto"/>
        <w:ind w:firstLine="567"/>
        <w:jc w:val="both"/>
        <w:rPr>
          <w:rFonts w:ascii="Times New Roman" w:hAnsi="Times New Roman"/>
          <w:bCs/>
        </w:rPr>
      </w:pPr>
      <w:r w:rsidRPr="000E11DB">
        <w:rPr>
          <w:rFonts w:ascii="Times New Roman" w:eastAsia="Times New Roman" w:hAnsi="Times New Roman" w:cs="Times New Roman"/>
          <w:sz w:val="24"/>
          <w:szCs w:val="24"/>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r>
        <w:rPr>
          <w:rFonts w:ascii="Times New Roman" w:eastAsia="Times New Roman" w:hAnsi="Times New Roman" w:cs="Times New Roman"/>
          <w:sz w:val="24"/>
          <w:szCs w:val="24"/>
          <w:lang w:eastAsia="bg-BG"/>
        </w:rPr>
        <w:t>.</w:t>
      </w:r>
    </w:p>
    <w:p w:rsidR="00AC17A6" w:rsidRPr="003D0369" w:rsidRDefault="00AC17A6" w:rsidP="00275C26">
      <w:pPr>
        <w:numPr>
          <w:ilvl w:val="0"/>
          <w:numId w:val="34"/>
        </w:numPr>
        <w:tabs>
          <w:tab w:val="clear" w:pos="720"/>
          <w:tab w:val="num" w:pos="851"/>
        </w:tabs>
        <w:spacing w:after="0" w:line="240" w:lineRule="auto"/>
        <w:ind w:left="0" w:firstLine="567"/>
        <w:contextualSpacing/>
        <w:jc w:val="both"/>
        <w:rPr>
          <w:rFonts w:ascii="Times New Roman" w:eastAsia="Calibri" w:hAnsi="Times New Roman" w:cs="Times New Roman"/>
          <w:b/>
          <w:bCs/>
          <w:i/>
        </w:rPr>
      </w:pPr>
      <w:r w:rsidRPr="003D0369">
        <w:rPr>
          <w:rFonts w:ascii="Times New Roman" w:eastAsia="Calibri" w:hAnsi="Times New Roman" w:cs="Times New Roman"/>
          <w:b/>
          <w:bCs/>
          <w:i/>
        </w:rPr>
        <w:t xml:space="preserve">Дирекция „Правна“ </w:t>
      </w:r>
    </w:p>
    <w:p w:rsidR="00AC17A6" w:rsidRPr="003D0369" w:rsidRDefault="00FD3FA0" w:rsidP="00275C26">
      <w:pPr>
        <w:tabs>
          <w:tab w:val="num" w:pos="851"/>
        </w:tabs>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lastRenderedPageBreak/>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D0369">
        <w:rPr>
          <w:rFonts w:ascii="Times New Roman" w:eastAsia="Calibri" w:hAnsi="Times New Roman" w:cs="Times New Roman"/>
          <w:bCs/>
        </w:rPr>
        <w:t xml:space="preserve">Дирекцията планира </w:t>
      </w:r>
      <w:r w:rsidR="00DF0E22" w:rsidRPr="003D0369">
        <w:rPr>
          <w:rFonts w:ascii="Times New Roman" w:eastAsia="Calibri" w:hAnsi="Times New Roman" w:cs="Times New Roman"/>
          <w:bCs/>
        </w:rPr>
        <w:t>средства</w:t>
      </w:r>
      <w:r w:rsidR="00AC17A6"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за</w:t>
      </w:r>
      <w:r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изплащане на</w:t>
      </w:r>
      <w:r w:rsidR="00FA2F8D" w:rsidRPr="003D0369">
        <w:rPr>
          <w:rFonts w:ascii="Times New Roman" w:eastAsia="Calibri" w:hAnsi="Times New Roman" w:cs="Times New Roman"/>
          <w:bCs/>
        </w:rPr>
        <w:t xml:space="preserve">: </w:t>
      </w:r>
      <w:r w:rsidR="00AC17A6" w:rsidRPr="003D0369">
        <w:rPr>
          <w:rFonts w:ascii="Times New Roman" w:hAnsi="Times New Roman"/>
          <w:bCs/>
        </w:rPr>
        <w:t>осъдителни решения и изпълнителни листове</w:t>
      </w:r>
      <w:r w:rsidR="00FA2F8D" w:rsidRPr="003D0369">
        <w:rPr>
          <w:rFonts w:ascii="Times New Roman" w:hAnsi="Times New Roman"/>
          <w:bCs/>
        </w:rPr>
        <w:t xml:space="preserve">; </w:t>
      </w:r>
      <w:r w:rsidR="00FA2F8D" w:rsidRPr="003D0369">
        <w:rPr>
          <w:rFonts w:ascii="Times New Roman" w:eastAsia="Calibri" w:hAnsi="Times New Roman" w:cs="Times New Roman"/>
          <w:bCs/>
        </w:rPr>
        <w:t xml:space="preserve"> </w:t>
      </w:r>
      <w:r w:rsidR="00DF0E22" w:rsidRPr="003D0369">
        <w:rPr>
          <w:rFonts w:ascii="Times New Roman" w:hAnsi="Times New Roman"/>
          <w:bCs/>
        </w:rPr>
        <w:t>т</w:t>
      </w:r>
      <w:r w:rsidR="00AC17A6" w:rsidRPr="003D0369">
        <w:rPr>
          <w:rFonts w:ascii="Times New Roman" w:hAnsi="Times New Roman"/>
          <w:bCs/>
        </w:rPr>
        <w:t>акси по арбитражни дела и съдебни производства, депозити за</w:t>
      </w:r>
      <w:r w:rsidR="00007E52">
        <w:rPr>
          <w:rFonts w:ascii="Times New Roman" w:hAnsi="Times New Roman"/>
          <w:bCs/>
        </w:rPr>
        <w:t xml:space="preserve"> вещи лица и други съдебни такси.</w:t>
      </w:r>
      <w:r w:rsidR="00AC17A6" w:rsidRPr="003D0369">
        <w:rPr>
          <w:rFonts w:ascii="Times New Roman" w:hAnsi="Times New Roman"/>
          <w:bCs/>
        </w:rPr>
        <w:t xml:space="preserve"> </w:t>
      </w:r>
    </w:p>
    <w:p w:rsidR="00AC17A6" w:rsidRDefault="00AC17A6" w:rsidP="00275C26">
      <w:pPr>
        <w:tabs>
          <w:tab w:val="num" w:pos="851"/>
        </w:tabs>
        <w:spacing w:after="0" w:line="240" w:lineRule="auto"/>
        <w:ind w:firstLine="567"/>
        <w:jc w:val="both"/>
        <w:rPr>
          <w:rFonts w:ascii="Times New Roman" w:hAnsi="Times New Roman" w:cs="Times New Roman"/>
          <w:bCs/>
        </w:rPr>
      </w:pPr>
      <w:r w:rsidRPr="003D0369">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D0369">
        <w:rPr>
          <w:rFonts w:ascii="Times New Roman" w:hAnsi="Times New Roman" w:cs="Times New Roman"/>
          <w:bCs/>
        </w:rPr>
        <w:t xml:space="preserve"> </w:t>
      </w:r>
    </w:p>
    <w:p w:rsidR="00921785" w:rsidRPr="003D0369" w:rsidRDefault="00921785" w:rsidP="00275C26">
      <w:pPr>
        <w:tabs>
          <w:tab w:val="num" w:pos="851"/>
        </w:tabs>
        <w:spacing w:after="0" w:line="240" w:lineRule="auto"/>
        <w:ind w:firstLine="567"/>
        <w:jc w:val="both"/>
        <w:rPr>
          <w:rFonts w:ascii="Times New Roman" w:hAnsi="Times New Roman" w:cs="Times New Roman"/>
          <w:bCs/>
        </w:rPr>
      </w:pPr>
    </w:p>
    <w:p w:rsidR="00AC17A6" w:rsidRPr="00921785" w:rsidRDefault="00AC17A6" w:rsidP="00275C26">
      <w:pPr>
        <w:numPr>
          <w:ilvl w:val="0"/>
          <w:numId w:val="113"/>
        </w:numPr>
        <w:tabs>
          <w:tab w:val="clear" w:pos="720"/>
          <w:tab w:val="num" w:pos="851"/>
        </w:tabs>
        <w:spacing w:after="0" w:line="240" w:lineRule="auto"/>
        <w:ind w:left="0" w:firstLine="567"/>
        <w:contextualSpacing/>
        <w:jc w:val="both"/>
        <w:rPr>
          <w:rFonts w:ascii="Times New Roman" w:eastAsia="Calibri" w:hAnsi="Times New Roman" w:cs="Times New Roman"/>
          <w:b/>
          <w:i/>
          <w:color w:val="000099"/>
        </w:rPr>
      </w:pPr>
      <w:r w:rsidRPr="00E32ED4">
        <w:rPr>
          <w:rFonts w:ascii="Times New Roman" w:eastAsia="Calibri" w:hAnsi="Times New Roman" w:cs="Times New Roman"/>
          <w:b/>
          <w:i/>
          <w:color w:val="0000CC"/>
        </w:rPr>
        <w:t>Отговорност по изпълнението на програмата:</w:t>
      </w:r>
      <w:r w:rsidR="00422F73" w:rsidRPr="00E32ED4">
        <w:rPr>
          <w:rFonts w:ascii="Times New Roman" w:eastAsia="Calibri" w:hAnsi="Times New Roman" w:cs="Times New Roman"/>
          <w:b/>
          <w:i/>
          <w:color w:val="0000CC"/>
        </w:rPr>
        <w:t xml:space="preserve">  </w:t>
      </w:r>
      <w:r w:rsidRPr="00E32ED4">
        <w:rPr>
          <w:rFonts w:ascii="Times New Roman" w:eastAsia="Calibri" w:hAnsi="Times New Roman" w:cs="Times New Roman"/>
        </w:rPr>
        <w:t>Главен секретар</w:t>
      </w:r>
    </w:p>
    <w:p w:rsidR="00921785" w:rsidRPr="00E32ED4" w:rsidRDefault="00921785" w:rsidP="00275C26">
      <w:pPr>
        <w:tabs>
          <w:tab w:val="num" w:pos="851"/>
        </w:tabs>
        <w:spacing w:after="0" w:line="240" w:lineRule="auto"/>
        <w:ind w:firstLine="567"/>
        <w:contextualSpacing/>
        <w:jc w:val="both"/>
        <w:rPr>
          <w:rFonts w:ascii="Times New Roman" w:eastAsia="Calibri" w:hAnsi="Times New Roman" w:cs="Times New Roman"/>
          <w:b/>
          <w:i/>
          <w:color w:val="000099"/>
        </w:rPr>
      </w:pPr>
    </w:p>
    <w:p w:rsidR="0020215F" w:rsidRDefault="0020215F" w:rsidP="00275C26">
      <w:pPr>
        <w:numPr>
          <w:ilvl w:val="0"/>
          <w:numId w:val="113"/>
        </w:numPr>
        <w:tabs>
          <w:tab w:val="clear" w:pos="720"/>
          <w:tab w:val="num"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Бюджетна прогноза по ведомствени и администрирани параграфи по програмата</w:t>
      </w:r>
    </w:p>
    <w:p w:rsidR="005562B2" w:rsidRPr="005562B2" w:rsidRDefault="005562B2" w:rsidP="00275C26">
      <w:pPr>
        <w:spacing w:after="0" w:line="240" w:lineRule="auto"/>
        <w:ind w:left="567"/>
        <w:jc w:val="both"/>
        <w:rPr>
          <w:rFonts w:ascii="Times New Roman" w:hAnsi="Times New Roman" w:cs="Times New Roman"/>
          <w:b/>
          <w:i/>
          <w:color w:val="0000CC"/>
          <w:sz w:val="12"/>
        </w:rPr>
      </w:pPr>
    </w:p>
    <w:tbl>
      <w:tblPr>
        <w:tblW w:w="9890" w:type="dxa"/>
        <w:tblInd w:w="75" w:type="dxa"/>
        <w:tblCellMar>
          <w:left w:w="70" w:type="dxa"/>
          <w:right w:w="70" w:type="dxa"/>
        </w:tblCellMar>
        <w:tblLook w:val="04A0" w:firstRow="1" w:lastRow="0" w:firstColumn="1" w:lastColumn="0" w:noHBand="0" w:noVBand="1"/>
      </w:tblPr>
      <w:tblGrid>
        <w:gridCol w:w="367"/>
        <w:gridCol w:w="4873"/>
        <w:gridCol w:w="709"/>
        <w:gridCol w:w="708"/>
        <w:gridCol w:w="709"/>
        <w:gridCol w:w="850"/>
        <w:gridCol w:w="851"/>
        <w:gridCol w:w="823"/>
      </w:tblGrid>
      <w:tr w:rsidR="008D0B15" w:rsidRPr="008D0B15" w:rsidTr="003F43C0">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2100.05.00 </w:t>
            </w:r>
            <w:r w:rsidR="001F11B6" w:rsidRPr="001F11B6">
              <w:rPr>
                <w:rFonts w:ascii="Times New Roman" w:eastAsia="Times New Roman" w:hAnsi="Times New Roman" w:cs="Times New Roman"/>
                <w:b/>
                <w:bCs/>
                <w:color w:val="000000"/>
                <w:sz w:val="16"/>
                <w:szCs w:val="16"/>
                <w:lang w:eastAsia="bg-BG"/>
              </w:rPr>
              <w:t>Бюджетна програма</w:t>
            </w:r>
            <w:r w:rsidRPr="008D0B15">
              <w:rPr>
                <w:rFonts w:ascii="Times New Roman" w:eastAsia="Times New Roman" w:hAnsi="Times New Roman" w:cs="Times New Roman"/>
                <w:b/>
                <w:bCs/>
                <w:color w:val="000000"/>
                <w:sz w:val="16"/>
                <w:szCs w:val="16"/>
                <w:lang w:eastAsia="bg-BG"/>
              </w:rPr>
              <w:t xml:space="preserve"> „Ефективна администрация и координация”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Закон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F24738" w:rsidP="00275C26">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8D0B15" w:rsidRPr="008D0B15">
              <w:rPr>
                <w:rFonts w:ascii="Times New Roman" w:eastAsia="Times New Roman" w:hAnsi="Times New Roman" w:cs="Times New Roman"/>
                <w:b/>
                <w:bCs/>
                <w:color w:val="000000"/>
                <w:sz w:val="16"/>
                <w:szCs w:val="16"/>
                <w:lang w:eastAsia="bg-BG"/>
              </w:rPr>
              <w:t>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Прогноза 2023 г.</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4</w:t>
            </w:r>
          </w:p>
        </w:tc>
        <w:tc>
          <w:tcPr>
            <w:tcW w:w="850" w:type="dxa"/>
            <w:tcBorders>
              <w:top w:val="nil"/>
              <w:left w:val="nil"/>
              <w:bottom w:val="single" w:sz="4" w:space="0" w:color="auto"/>
              <w:right w:val="single" w:sz="4" w:space="0" w:color="auto"/>
            </w:tcBorders>
            <w:shd w:val="clear" w:color="auto" w:fill="auto"/>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5</w:t>
            </w:r>
          </w:p>
        </w:tc>
        <w:tc>
          <w:tcPr>
            <w:tcW w:w="851" w:type="dxa"/>
            <w:tcBorders>
              <w:top w:val="nil"/>
              <w:left w:val="nil"/>
              <w:bottom w:val="single" w:sz="4" w:space="0" w:color="auto"/>
              <w:right w:val="single" w:sz="4" w:space="0" w:color="auto"/>
            </w:tcBorders>
            <w:shd w:val="clear" w:color="auto" w:fill="auto"/>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4 069,8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3 268,7</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9 422,4</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8 953,6</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8 853,6</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269,8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4 069,8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3 268,7</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9 422,4</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8 953,6</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8 853,6</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269,8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w:t>
            </w:r>
            <w:r w:rsidRPr="008D0B15">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145</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150</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r>
    </w:tbl>
    <w:p w:rsidR="009C0E18" w:rsidRDefault="009C0E18" w:rsidP="00275C26">
      <w:pPr>
        <w:tabs>
          <w:tab w:val="left" w:pos="851"/>
        </w:tabs>
        <w:spacing w:after="0" w:line="240" w:lineRule="auto"/>
        <w:ind w:left="567"/>
        <w:jc w:val="both"/>
        <w:rPr>
          <w:rFonts w:ascii="Times New Roman" w:hAnsi="Times New Roman" w:cs="Times New Roman"/>
          <w:b/>
          <w:i/>
          <w:color w:val="0000CC"/>
          <w:sz w:val="10"/>
          <w:szCs w:val="10"/>
        </w:rPr>
      </w:pPr>
    </w:p>
    <w:p w:rsidR="00274933" w:rsidRPr="00C27000" w:rsidRDefault="00274933" w:rsidP="00275C26">
      <w:pPr>
        <w:tabs>
          <w:tab w:val="left" w:pos="851"/>
        </w:tabs>
        <w:spacing w:after="0" w:line="240" w:lineRule="auto"/>
        <w:jc w:val="both"/>
        <w:rPr>
          <w:rFonts w:ascii="Times New Roman" w:hAnsi="Times New Roman" w:cs="Times New Roman"/>
        </w:rPr>
      </w:pPr>
      <w:bookmarkStart w:id="3" w:name="_GoBack"/>
      <w:bookmarkEnd w:id="3"/>
    </w:p>
    <w:sectPr w:rsidR="00274933" w:rsidRPr="00C27000" w:rsidSect="00407E3C">
      <w:footerReference w:type="even" r:id="rId10"/>
      <w:footerReference w:type="default" r:id="rId11"/>
      <w:pgSz w:w="12240" w:h="15840" w:code="1"/>
      <w:pgMar w:top="851" w:right="902" w:bottom="992" w:left="1276" w:header="709" w:footer="4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72" w:rsidRDefault="00B66D72">
      <w:pPr>
        <w:spacing w:after="0" w:line="240" w:lineRule="auto"/>
      </w:pPr>
      <w:r>
        <w:separator/>
      </w:r>
    </w:p>
  </w:endnote>
  <w:endnote w:type="continuationSeparator" w:id="0">
    <w:p w:rsidR="00B66D72" w:rsidRDefault="00B6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5E" w:rsidRDefault="00F4175E"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75E" w:rsidRDefault="00F4175E" w:rsidP="002F2D77">
    <w:pPr>
      <w:pStyle w:val="Footer"/>
      <w:ind w:right="360"/>
    </w:pPr>
  </w:p>
  <w:p w:rsidR="00F4175E" w:rsidRDefault="00F4175E"/>
  <w:p w:rsidR="00F4175E" w:rsidRDefault="00F417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40050"/>
      <w:docPartObj>
        <w:docPartGallery w:val="Page Numbers (Bottom of Page)"/>
        <w:docPartUnique/>
      </w:docPartObj>
    </w:sdtPr>
    <w:sdtEndPr>
      <w:rPr>
        <w:noProof/>
      </w:rPr>
    </w:sdtEndPr>
    <w:sdtContent>
      <w:p w:rsidR="00F4175E" w:rsidRDefault="00F4175E">
        <w:pPr>
          <w:pStyle w:val="Footer"/>
          <w:jc w:val="center"/>
        </w:pPr>
        <w:r>
          <w:fldChar w:fldCharType="begin"/>
        </w:r>
        <w:r>
          <w:instrText xml:space="preserve"> PAGE   \* MERGEFORMAT </w:instrText>
        </w:r>
        <w:r>
          <w:fldChar w:fldCharType="separate"/>
        </w:r>
        <w:r w:rsidR="00F24738">
          <w:rPr>
            <w:noProof/>
          </w:rPr>
          <w:t>65</w:t>
        </w:r>
        <w:r>
          <w:rPr>
            <w:noProof/>
          </w:rPr>
          <w:fldChar w:fldCharType="end"/>
        </w:r>
      </w:p>
    </w:sdtContent>
  </w:sdt>
  <w:p w:rsidR="00F4175E" w:rsidRDefault="00F4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72" w:rsidRDefault="00B66D72">
      <w:pPr>
        <w:spacing w:after="0" w:line="240" w:lineRule="auto"/>
      </w:pPr>
      <w:r>
        <w:separator/>
      </w:r>
    </w:p>
  </w:footnote>
  <w:footnote w:type="continuationSeparator" w:id="0">
    <w:p w:rsidR="00B66D72" w:rsidRDefault="00B6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A51402"/>
    <w:multiLevelType w:val="hybridMultilevel"/>
    <w:tmpl w:val="6FE8AE32"/>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 w15:restartNumberingAfterBreak="0">
    <w:nsid w:val="0399229D"/>
    <w:multiLevelType w:val="hybridMultilevel"/>
    <w:tmpl w:val="5FE89B7A"/>
    <w:lvl w:ilvl="0" w:tplc="04020007">
      <w:start w:val="1"/>
      <w:numFmt w:val="bullet"/>
      <w:lvlText w:val=""/>
      <w:lvlPicBulletId w:val="0"/>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7" w15:restartNumberingAfterBreak="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9"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1" w15:restartNumberingAfterBreak="0">
    <w:nsid w:val="11F52102"/>
    <w:multiLevelType w:val="hybridMultilevel"/>
    <w:tmpl w:val="55AABDD2"/>
    <w:lvl w:ilvl="0" w:tplc="927C095A">
      <w:start w:val="1"/>
      <w:numFmt w:val="decimal"/>
      <w:lvlText w:val="%1."/>
      <w:lvlJc w:val="left"/>
      <w:pPr>
        <w:tabs>
          <w:tab w:val="num" w:pos="720"/>
        </w:tabs>
        <w:ind w:left="720" w:hanging="360"/>
      </w:pPr>
      <w:rPr>
        <w:rFonts w:hint="default"/>
        <w:b w:val="0"/>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31E1BBD"/>
    <w:multiLevelType w:val="hybridMultilevel"/>
    <w:tmpl w:val="10DE90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5" w15:restartNumberingAfterBreak="0">
    <w:nsid w:val="14E2491C"/>
    <w:multiLevelType w:val="hybridMultilevel"/>
    <w:tmpl w:val="6BD2B4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177B0579"/>
    <w:multiLevelType w:val="hybridMultilevel"/>
    <w:tmpl w:val="291C609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1B140268"/>
    <w:multiLevelType w:val="hybridMultilevel"/>
    <w:tmpl w:val="EE2A86B8"/>
    <w:lvl w:ilvl="0" w:tplc="0402000F">
      <w:start w:val="1"/>
      <w:numFmt w:val="decimal"/>
      <w:lvlText w:val="%1."/>
      <w:lvlJc w:val="left"/>
      <w:pPr>
        <w:tabs>
          <w:tab w:val="num" w:pos="219"/>
        </w:tabs>
        <w:ind w:left="219" w:hanging="360"/>
      </w:p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19" w15:restartNumberingAfterBreak="0">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4" w15:restartNumberingAfterBreak="0">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05C343E"/>
    <w:multiLevelType w:val="hybridMultilevel"/>
    <w:tmpl w:val="E7BCAE4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606795A"/>
    <w:multiLevelType w:val="hybridMultilevel"/>
    <w:tmpl w:val="E9AC1B7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DF79BD"/>
    <w:multiLevelType w:val="hybridMultilevel"/>
    <w:tmpl w:val="7B5E526A"/>
    <w:lvl w:ilvl="0" w:tplc="232E1A56">
      <w:start w:val="1"/>
      <w:numFmt w:val="upperRoman"/>
      <w:lvlText w:val="%1."/>
      <w:lvlJc w:val="left"/>
      <w:pPr>
        <w:tabs>
          <w:tab w:val="num" w:pos="890"/>
        </w:tabs>
        <w:ind w:left="890" w:hanging="180"/>
      </w:pPr>
      <w:rPr>
        <w:rFonts w:cs="Times New Roman" w:hint="default"/>
        <w:b/>
        <w:i/>
      </w:rPr>
    </w:lvl>
    <w:lvl w:ilvl="1" w:tplc="34286352">
      <w:start w:val="1"/>
      <w:numFmt w:val="decimal"/>
      <w:lvlText w:val="%2."/>
      <w:lvlJc w:val="left"/>
      <w:pPr>
        <w:tabs>
          <w:tab w:val="num" w:pos="928"/>
        </w:tabs>
        <w:ind w:left="928" w:hanging="360"/>
      </w:pPr>
      <w:rPr>
        <w:rFonts w:hint="default"/>
        <w:b/>
        <w:i/>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2B91273A"/>
    <w:multiLevelType w:val="hybridMultilevel"/>
    <w:tmpl w:val="E228BE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8"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B30F48"/>
    <w:multiLevelType w:val="hybridMultilevel"/>
    <w:tmpl w:val="FE9C50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3" w15:restartNumberingAfterBreak="0">
    <w:nsid w:val="350B2A15"/>
    <w:multiLevelType w:val="hybridMultilevel"/>
    <w:tmpl w:val="D9CCFAD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35CF7DDE"/>
    <w:multiLevelType w:val="hybridMultilevel"/>
    <w:tmpl w:val="68AE565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15:restartNumberingAfterBreak="0">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8"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50"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51" w15:restartNumberingAfterBreak="0">
    <w:nsid w:val="40D85E8D"/>
    <w:multiLevelType w:val="hybridMultilevel"/>
    <w:tmpl w:val="33A47B1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2FE5215"/>
    <w:multiLevelType w:val="hybridMultilevel"/>
    <w:tmpl w:val="091484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44121C4F"/>
    <w:multiLevelType w:val="hybridMultilevel"/>
    <w:tmpl w:val="8054A36C"/>
    <w:lvl w:ilvl="0" w:tplc="04020003">
      <w:start w:val="1"/>
      <w:numFmt w:val="bullet"/>
      <w:lvlText w:val="o"/>
      <w:lvlJc w:val="left"/>
      <w:pPr>
        <w:ind w:left="1287" w:hanging="360"/>
      </w:pPr>
      <w:rPr>
        <w:rFonts w:ascii="Courier New" w:hAnsi="Courier New" w:cs="Courier New"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4" w15:restartNumberingAfterBreak="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6"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8"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15:restartNumberingAfterBreak="0">
    <w:nsid w:val="49672FDE"/>
    <w:multiLevelType w:val="hybridMultilevel"/>
    <w:tmpl w:val="07349B1E"/>
    <w:lvl w:ilvl="0" w:tplc="0A60702A">
      <w:start w:val="1"/>
      <w:numFmt w:val="decimal"/>
      <w:lvlText w:val="%1."/>
      <w:lvlJc w:val="left"/>
      <w:pPr>
        <w:tabs>
          <w:tab w:val="num" w:pos="720"/>
        </w:tabs>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2"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15:restartNumberingAfterBreak="0">
    <w:nsid w:val="4CC5666F"/>
    <w:multiLevelType w:val="hybridMultilevel"/>
    <w:tmpl w:val="9D100C0A"/>
    <w:lvl w:ilvl="0" w:tplc="04020007">
      <w:start w:val="1"/>
      <w:numFmt w:val="bullet"/>
      <w:lvlText w:val=""/>
      <w:lvlPicBulletId w:val="0"/>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4CFB04AE"/>
    <w:multiLevelType w:val="hybridMultilevel"/>
    <w:tmpl w:val="6EC2A794"/>
    <w:lvl w:ilvl="0" w:tplc="4C96A6EE">
      <w:start w:val="8"/>
      <w:numFmt w:val="decimal"/>
      <w:lvlText w:val="%1."/>
      <w:lvlJc w:val="left"/>
      <w:pPr>
        <w:ind w:left="928"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7" w15:restartNumberingAfterBreak="0">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8"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26C47F1"/>
    <w:multiLevelType w:val="hybridMultilevel"/>
    <w:tmpl w:val="F48AF96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3134170"/>
    <w:multiLevelType w:val="hybridMultilevel"/>
    <w:tmpl w:val="EBACE8F8"/>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15:restartNumberingAfterBreak="0">
    <w:nsid w:val="566650E8"/>
    <w:multiLevelType w:val="hybridMultilevel"/>
    <w:tmpl w:val="33FA7B4C"/>
    <w:lvl w:ilvl="0" w:tplc="04020007">
      <w:start w:val="1"/>
      <w:numFmt w:val="bullet"/>
      <w:lvlText w:val=""/>
      <w:lvlPicBulletId w:val="0"/>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3" w15:restartNumberingAfterBreak="0">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4"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5" w15:restartNumberingAfterBreak="0">
    <w:nsid w:val="5A92618B"/>
    <w:multiLevelType w:val="hybridMultilevel"/>
    <w:tmpl w:val="41A23E2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15:restartNumberingAfterBreak="0">
    <w:nsid w:val="5B3F39F0"/>
    <w:multiLevelType w:val="hybridMultilevel"/>
    <w:tmpl w:val="D70EC8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15:restartNumberingAfterBreak="0">
    <w:nsid w:val="5DAA7A2D"/>
    <w:multiLevelType w:val="hybridMultilevel"/>
    <w:tmpl w:val="EAE4B792"/>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78" w15:restartNumberingAfterBreak="0">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2"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4931D90"/>
    <w:multiLevelType w:val="hybridMultilevel"/>
    <w:tmpl w:val="DF4C0CB6"/>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85"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6" w15:restartNumberingAfterBreak="0">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9"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15:restartNumberingAfterBreak="0">
    <w:nsid w:val="6E8665E3"/>
    <w:multiLevelType w:val="hybridMultilevel"/>
    <w:tmpl w:val="6D2CA8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1" w15:restartNumberingAfterBreak="0">
    <w:nsid w:val="6EA32CE5"/>
    <w:multiLevelType w:val="hybridMultilevel"/>
    <w:tmpl w:val="013822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15:restartNumberingAfterBreak="0">
    <w:nsid w:val="6ECF596C"/>
    <w:multiLevelType w:val="hybridMultilevel"/>
    <w:tmpl w:val="2DA6A1F2"/>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3" w15:restartNumberingAfterBreak="0">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4" w15:restartNumberingAfterBreak="0">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0EB4027"/>
    <w:multiLevelType w:val="hybridMultilevel"/>
    <w:tmpl w:val="DB1686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6" w15:restartNumberingAfterBreak="0">
    <w:nsid w:val="730D0E2B"/>
    <w:multiLevelType w:val="hybridMultilevel"/>
    <w:tmpl w:val="831A0CA2"/>
    <w:lvl w:ilvl="0" w:tplc="E3DCFE6C">
      <w:start w:val="2"/>
      <w:numFmt w:val="decimal"/>
      <w:lvlText w:val="%1."/>
      <w:lvlJc w:val="left"/>
      <w:pPr>
        <w:ind w:left="720" w:hanging="360"/>
      </w:pPr>
      <w:rPr>
        <w:rFonts w:ascii="Times New Roman" w:hAnsi="Times New Roman" w:cs="Times New Roman" w:hint="default"/>
        <w:b/>
        <w:i/>
        <w:color w:val="0000CC"/>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8" w15:restartNumberingAfterBreak="0">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9" w15:restartNumberingAfterBreak="0">
    <w:nsid w:val="73E56765"/>
    <w:multiLevelType w:val="hybridMultilevel"/>
    <w:tmpl w:val="E14E02D4"/>
    <w:lvl w:ilvl="0" w:tplc="04020007">
      <w:start w:val="1"/>
      <w:numFmt w:val="bullet"/>
      <w:lvlText w:val=""/>
      <w:lvlPicBulletId w:val="0"/>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00" w15:restartNumberingAfterBreak="0">
    <w:nsid w:val="742B62EF"/>
    <w:multiLevelType w:val="hybridMultilevel"/>
    <w:tmpl w:val="7944A0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1" w15:restartNumberingAfterBreak="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3" w15:restartNumberingAfterBreak="0">
    <w:nsid w:val="759E7AC5"/>
    <w:multiLevelType w:val="hybridMultilevel"/>
    <w:tmpl w:val="13064C1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4" w15:restartNumberingAfterBreak="0">
    <w:nsid w:val="75C43275"/>
    <w:multiLevelType w:val="hybridMultilevel"/>
    <w:tmpl w:val="95A664D0"/>
    <w:lvl w:ilvl="0" w:tplc="0402000F">
      <w:start w:val="1"/>
      <w:numFmt w:val="decimal"/>
      <w:lvlText w:val="%1."/>
      <w:lvlJc w:val="left"/>
      <w:pPr>
        <w:tabs>
          <w:tab w:val="num" w:pos="360"/>
        </w:tabs>
        <w:ind w:left="360" w:hanging="360"/>
      </w:pPr>
      <w:rPr>
        <w:rFonts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15:restartNumberingAfterBreak="0">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7" w15:restartNumberingAfterBreak="0">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8" w15:restartNumberingAfterBreak="0">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0" w15:restartNumberingAfterBreak="0">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11" w15:restartNumberingAfterBreak="0">
    <w:nsid w:val="7C43796D"/>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2" w15:restartNumberingAfterBreak="0">
    <w:nsid w:val="7C812552"/>
    <w:multiLevelType w:val="hybridMultilevel"/>
    <w:tmpl w:val="1C2409EA"/>
    <w:lvl w:ilvl="0" w:tplc="F9B4FF3A">
      <w:start w:val="1"/>
      <w:numFmt w:val="decimal"/>
      <w:lvlText w:val="%1."/>
      <w:lvlJc w:val="left"/>
      <w:pPr>
        <w:tabs>
          <w:tab w:val="num" w:pos="720"/>
        </w:tabs>
        <w:ind w:left="720" w:hanging="360"/>
      </w:pPr>
      <w:rPr>
        <w:rFonts w:hint="default"/>
        <w:i/>
      </w:r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3" w15:restartNumberingAfterBreak="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15:restartNumberingAfterBreak="0">
    <w:nsid w:val="7E48730A"/>
    <w:multiLevelType w:val="hybridMultilevel"/>
    <w:tmpl w:val="65E43B92"/>
    <w:lvl w:ilvl="0" w:tplc="3850A16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102"/>
  </w:num>
  <w:num w:numId="4">
    <w:abstractNumId w:val="10"/>
  </w:num>
  <w:num w:numId="5">
    <w:abstractNumId w:val="46"/>
  </w:num>
  <w:num w:numId="6">
    <w:abstractNumId w:val="42"/>
  </w:num>
  <w:num w:numId="7">
    <w:abstractNumId w:val="23"/>
  </w:num>
  <w:num w:numId="8">
    <w:abstractNumId w:val="49"/>
  </w:num>
  <w:num w:numId="9">
    <w:abstractNumId w:val="32"/>
  </w:num>
  <w:num w:numId="10">
    <w:abstractNumId w:val="104"/>
  </w:num>
  <w:num w:numId="11">
    <w:abstractNumId w:val="110"/>
  </w:num>
  <w:num w:numId="12">
    <w:abstractNumId w:val="60"/>
  </w:num>
  <w:num w:numId="13">
    <w:abstractNumId w:val="101"/>
  </w:num>
  <w:num w:numId="14">
    <w:abstractNumId w:val="66"/>
  </w:num>
  <w:num w:numId="15">
    <w:abstractNumId w:val="89"/>
  </w:num>
  <w:num w:numId="16">
    <w:abstractNumId w:val="37"/>
  </w:num>
  <w:num w:numId="17">
    <w:abstractNumId w:val="54"/>
  </w:num>
  <w:num w:numId="18">
    <w:abstractNumId w:val="96"/>
  </w:num>
  <w:num w:numId="19">
    <w:abstractNumId w:val="47"/>
  </w:num>
  <w:num w:numId="20">
    <w:abstractNumId w:val="82"/>
  </w:num>
  <w:num w:numId="21">
    <w:abstractNumId w:val="67"/>
  </w:num>
  <w:num w:numId="22">
    <w:abstractNumId w:val="112"/>
  </w:num>
  <w:num w:numId="23">
    <w:abstractNumId w:val="27"/>
  </w:num>
  <w:num w:numId="24">
    <w:abstractNumId w:val="57"/>
  </w:num>
  <w:num w:numId="25">
    <w:abstractNumId w:val="45"/>
  </w:num>
  <w:num w:numId="26">
    <w:abstractNumId w:val="36"/>
  </w:num>
  <w:num w:numId="27">
    <w:abstractNumId w:val="88"/>
  </w:num>
  <w:num w:numId="28">
    <w:abstractNumId w:val="90"/>
  </w:num>
  <w:num w:numId="29">
    <w:abstractNumId w:val="73"/>
  </w:num>
  <w:num w:numId="30">
    <w:abstractNumId w:val="22"/>
  </w:num>
  <w:num w:numId="31">
    <w:abstractNumId w:val="69"/>
  </w:num>
  <w:num w:numId="32">
    <w:abstractNumId w:val="40"/>
  </w:num>
  <w:num w:numId="33">
    <w:abstractNumId w:val="35"/>
  </w:num>
  <w:num w:numId="34">
    <w:abstractNumId w:val="108"/>
  </w:num>
  <w:num w:numId="35">
    <w:abstractNumId w:val="113"/>
  </w:num>
  <w:num w:numId="36">
    <w:abstractNumId w:val="7"/>
  </w:num>
  <w:num w:numId="37">
    <w:abstractNumId w:val="19"/>
  </w:num>
  <w:num w:numId="38">
    <w:abstractNumId w:val="65"/>
  </w:num>
  <w:num w:numId="39">
    <w:abstractNumId w:val="24"/>
  </w:num>
  <w:num w:numId="40">
    <w:abstractNumId w:val="33"/>
  </w:num>
  <w:num w:numId="41">
    <w:abstractNumId w:val="3"/>
  </w:num>
  <w:num w:numId="42">
    <w:abstractNumId w:val="74"/>
  </w:num>
  <w:num w:numId="43">
    <w:abstractNumId w:val="31"/>
  </w:num>
  <w:num w:numId="44">
    <w:abstractNumId w:val="92"/>
  </w:num>
  <w:num w:numId="45">
    <w:abstractNumId w:val="52"/>
  </w:num>
  <w:num w:numId="46">
    <w:abstractNumId w:val="98"/>
  </w:num>
  <w:num w:numId="47">
    <w:abstractNumId w:val="78"/>
  </w:num>
  <w:num w:numId="48">
    <w:abstractNumId w:val="29"/>
  </w:num>
  <w:num w:numId="49">
    <w:abstractNumId w:val="17"/>
  </w:num>
  <w:num w:numId="50">
    <w:abstractNumId w:val="93"/>
  </w:num>
  <w:num w:numId="51">
    <w:abstractNumId w:val="109"/>
  </w:num>
  <w:num w:numId="52">
    <w:abstractNumId w:val="86"/>
  </w:num>
  <w:num w:numId="53">
    <w:abstractNumId w:val="6"/>
  </w:num>
  <w:num w:numId="54">
    <w:abstractNumId w:val="72"/>
  </w:num>
  <w:num w:numId="55">
    <w:abstractNumId w:val="80"/>
  </w:num>
  <w:num w:numId="56">
    <w:abstractNumId w:val="62"/>
  </w:num>
  <w:num w:numId="57">
    <w:abstractNumId w:val="51"/>
  </w:num>
  <w:num w:numId="58">
    <w:abstractNumId w:val="44"/>
  </w:num>
  <w:num w:numId="59">
    <w:abstractNumId w:val="99"/>
  </w:num>
  <w:num w:numId="60">
    <w:abstractNumId w:val="70"/>
  </w:num>
  <w:num w:numId="61">
    <w:abstractNumId w:val="75"/>
  </w:num>
  <w:num w:numId="62">
    <w:abstractNumId w:val="20"/>
  </w:num>
  <w:num w:numId="63">
    <w:abstractNumId w:val="12"/>
  </w:num>
  <w:num w:numId="64">
    <w:abstractNumId w:val="58"/>
  </w:num>
  <w:num w:numId="65">
    <w:abstractNumId w:val="48"/>
  </w:num>
  <w:num w:numId="66">
    <w:abstractNumId w:val="84"/>
  </w:num>
  <w:num w:numId="67">
    <w:abstractNumId w:val="14"/>
  </w:num>
  <w:num w:numId="68">
    <w:abstractNumId w:val="103"/>
  </w:num>
  <w:num w:numId="69">
    <w:abstractNumId w:val="107"/>
  </w:num>
  <w:num w:numId="70">
    <w:abstractNumId w:val="81"/>
  </w:num>
  <w:num w:numId="71">
    <w:abstractNumId w:val="13"/>
  </w:num>
  <w:num w:numId="72">
    <w:abstractNumId w:val="30"/>
  </w:num>
  <w:num w:numId="73">
    <w:abstractNumId w:val="4"/>
  </w:num>
  <w:num w:numId="74">
    <w:abstractNumId w:val="26"/>
  </w:num>
  <w:num w:numId="75">
    <w:abstractNumId w:val="83"/>
  </w:num>
  <w:num w:numId="76">
    <w:abstractNumId w:val="94"/>
  </w:num>
  <w:num w:numId="77">
    <w:abstractNumId w:val="63"/>
  </w:num>
  <w:num w:numId="78">
    <w:abstractNumId w:val="100"/>
  </w:num>
  <w:num w:numId="79">
    <w:abstractNumId w:val="106"/>
  </w:num>
  <w:num w:numId="80">
    <w:abstractNumId w:val="105"/>
  </w:num>
  <w:num w:numId="81">
    <w:abstractNumId w:val="39"/>
  </w:num>
  <w:num w:numId="82">
    <w:abstractNumId w:val="95"/>
  </w:num>
  <w:num w:numId="83">
    <w:abstractNumId w:val="114"/>
  </w:num>
  <w:num w:numId="84">
    <w:abstractNumId w:val="56"/>
  </w:num>
  <w:num w:numId="85">
    <w:abstractNumId w:val="5"/>
  </w:num>
  <w:num w:numId="86">
    <w:abstractNumId w:val="79"/>
  </w:num>
  <w:num w:numId="87">
    <w:abstractNumId w:val="15"/>
  </w:num>
  <w:num w:numId="88">
    <w:abstractNumId w:val="55"/>
  </w:num>
  <w:num w:numId="89">
    <w:abstractNumId w:val="85"/>
  </w:num>
  <w:num w:numId="90">
    <w:abstractNumId w:val="43"/>
  </w:num>
  <w:num w:numId="91">
    <w:abstractNumId w:val="11"/>
  </w:num>
  <w:num w:numId="92">
    <w:abstractNumId w:val="77"/>
  </w:num>
  <w:num w:numId="93">
    <w:abstractNumId w:val="25"/>
  </w:num>
  <w:num w:numId="94">
    <w:abstractNumId w:val="21"/>
  </w:num>
  <w:num w:numId="95">
    <w:abstractNumId w:val="115"/>
  </w:num>
  <w:num w:numId="96">
    <w:abstractNumId w:val="34"/>
  </w:num>
  <w:num w:numId="97">
    <w:abstractNumId w:val="2"/>
  </w:num>
  <w:num w:numId="98">
    <w:abstractNumId w:val="16"/>
  </w:num>
  <w:num w:numId="99">
    <w:abstractNumId w:val="68"/>
  </w:num>
  <w:num w:numId="100">
    <w:abstractNumId w:val="87"/>
  </w:num>
  <w:num w:numId="101">
    <w:abstractNumId w:val="9"/>
  </w:num>
  <w:num w:numId="102">
    <w:abstractNumId w:val="50"/>
  </w:num>
  <w:num w:numId="103">
    <w:abstractNumId w:val="38"/>
  </w:num>
  <w:num w:numId="104">
    <w:abstractNumId w:val="61"/>
  </w:num>
  <w:num w:numId="105">
    <w:abstractNumId w:val="53"/>
  </w:num>
  <w:num w:numId="106">
    <w:abstractNumId w:val="97"/>
  </w:num>
  <w:num w:numId="107">
    <w:abstractNumId w:val="8"/>
  </w:num>
  <w:num w:numId="108">
    <w:abstractNumId w:val="28"/>
  </w:num>
  <w:num w:numId="109">
    <w:abstractNumId w:val="41"/>
  </w:num>
  <w:num w:numId="110">
    <w:abstractNumId w:val="76"/>
  </w:num>
  <w:num w:numId="111">
    <w:abstractNumId w:val="18"/>
  </w:num>
  <w:num w:numId="112">
    <w:abstractNumId w:val="71"/>
  </w:num>
  <w:num w:numId="113">
    <w:abstractNumId w:val="59"/>
  </w:num>
  <w:num w:numId="114">
    <w:abstractNumId w:val="91"/>
  </w:num>
  <w:num w:numId="115">
    <w:abstractNumId w:val="111"/>
  </w:num>
  <w:num w:numId="116">
    <w:abstractNumId w:val="6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533"/>
    <w:rsid w:val="00001DA6"/>
    <w:rsid w:val="00002524"/>
    <w:rsid w:val="0000266E"/>
    <w:rsid w:val="00002853"/>
    <w:rsid w:val="00002BD9"/>
    <w:rsid w:val="00002CB7"/>
    <w:rsid w:val="00004083"/>
    <w:rsid w:val="00004233"/>
    <w:rsid w:val="0000590C"/>
    <w:rsid w:val="00006297"/>
    <w:rsid w:val="00006DE7"/>
    <w:rsid w:val="00007023"/>
    <w:rsid w:val="0000737D"/>
    <w:rsid w:val="00007E52"/>
    <w:rsid w:val="00010498"/>
    <w:rsid w:val="0001092B"/>
    <w:rsid w:val="00011D9D"/>
    <w:rsid w:val="0001251D"/>
    <w:rsid w:val="0001284C"/>
    <w:rsid w:val="000141F0"/>
    <w:rsid w:val="00014A40"/>
    <w:rsid w:val="000150D5"/>
    <w:rsid w:val="00015426"/>
    <w:rsid w:val="00015797"/>
    <w:rsid w:val="0001597D"/>
    <w:rsid w:val="00016B0D"/>
    <w:rsid w:val="00017612"/>
    <w:rsid w:val="00017746"/>
    <w:rsid w:val="00020309"/>
    <w:rsid w:val="000209E7"/>
    <w:rsid w:val="000214B2"/>
    <w:rsid w:val="000220BB"/>
    <w:rsid w:val="00022834"/>
    <w:rsid w:val="00023669"/>
    <w:rsid w:val="0002375F"/>
    <w:rsid w:val="00024033"/>
    <w:rsid w:val="0002420A"/>
    <w:rsid w:val="000243DE"/>
    <w:rsid w:val="00024B80"/>
    <w:rsid w:val="00025606"/>
    <w:rsid w:val="00026B27"/>
    <w:rsid w:val="00027B7A"/>
    <w:rsid w:val="00030368"/>
    <w:rsid w:val="0003080F"/>
    <w:rsid w:val="00030E05"/>
    <w:rsid w:val="000315E0"/>
    <w:rsid w:val="000325BC"/>
    <w:rsid w:val="0003278C"/>
    <w:rsid w:val="00032903"/>
    <w:rsid w:val="000332BE"/>
    <w:rsid w:val="000333FC"/>
    <w:rsid w:val="000337F3"/>
    <w:rsid w:val="000343AD"/>
    <w:rsid w:val="0003499D"/>
    <w:rsid w:val="00034ACA"/>
    <w:rsid w:val="00035063"/>
    <w:rsid w:val="0003645D"/>
    <w:rsid w:val="000369E7"/>
    <w:rsid w:val="00037130"/>
    <w:rsid w:val="00040AF9"/>
    <w:rsid w:val="00041AD6"/>
    <w:rsid w:val="00042A62"/>
    <w:rsid w:val="00042ABB"/>
    <w:rsid w:val="00043AF0"/>
    <w:rsid w:val="00044893"/>
    <w:rsid w:val="0004613B"/>
    <w:rsid w:val="00046927"/>
    <w:rsid w:val="000469BD"/>
    <w:rsid w:val="00047189"/>
    <w:rsid w:val="00047AF3"/>
    <w:rsid w:val="00050539"/>
    <w:rsid w:val="00050B0D"/>
    <w:rsid w:val="00050B60"/>
    <w:rsid w:val="000510BC"/>
    <w:rsid w:val="00051332"/>
    <w:rsid w:val="00051E8D"/>
    <w:rsid w:val="00052575"/>
    <w:rsid w:val="000533EE"/>
    <w:rsid w:val="00054652"/>
    <w:rsid w:val="00055044"/>
    <w:rsid w:val="00055064"/>
    <w:rsid w:val="00055839"/>
    <w:rsid w:val="0005585A"/>
    <w:rsid w:val="00055890"/>
    <w:rsid w:val="0005655F"/>
    <w:rsid w:val="000573BA"/>
    <w:rsid w:val="00057F52"/>
    <w:rsid w:val="000607C5"/>
    <w:rsid w:val="00061329"/>
    <w:rsid w:val="00061396"/>
    <w:rsid w:val="000615C3"/>
    <w:rsid w:val="00061B8F"/>
    <w:rsid w:val="00061ED2"/>
    <w:rsid w:val="00062245"/>
    <w:rsid w:val="00062303"/>
    <w:rsid w:val="000623E1"/>
    <w:rsid w:val="000630E0"/>
    <w:rsid w:val="000632CB"/>
    <w:rsid w:val="00063950"/>
    <w:rsid w:val="0006432F"/>
    <w:rsid w:val="00065497"/>
    <w:rsid w:val="000675C2"/>
    <w:rsid w:val="000701DB"/>
    <w:rsid w:val="00070B6C"/>
    <w:rsid w:val="000712D9"/>
    <w:rsid w:val="00071408"/>
    <w:rsid w:val="0007303C"/>
    <w:rsid w:val="00073136"/>
    <w:rsid w:val="00073DC4"/>
    <w:rsid w:val="00075F3E"/>
    <w:rsid w:val="0007654D"/>
    <w:rsid w:val="00076610"/>
    <w:rsid w:val="000772EF"/>
    <w:rsid w:val="00077337"/>
    <w:rsid w:val="000774F5"/>
    <w:rsid w:val="00077E01"/>
    <w:rsid w:val="00080FF8"/>
    <w:rsid w:val="0008215D"/>
    <w:rsid w:val="00082DDF"/>
    <w:rsid w:val="00083028"/>
    <w:rsid w:val="000837AC"/>
    <w:rsid w:val="00083A3F"/>
    <w:rsid w:val="000845D0"/>
    <w:rsid w:val="0008462D"/>
    <w:rsid w:val="00084A51"/>
    <w:rsid w:val="0008567F"/>
    <w:rsid w:val="00085A84"/>
    <w:rsid w:val="00085D55"/>
    <w:rsid w:val="000863F0"/>
    <w:rsid w:val="0008648F"/>
    <w:rsid w:val="000864C8"/>
    <w:rsid w:val="00087B90"/>
    <w:rsid w:val="00090144"/>
    <w:rsid w:val="000906BF"/>
    <w:rsid w:val="000909EB"/>
    <w:rsid w:val="00091855"/>
    <w:rsid w:val="00092FC9"/>
    <w:rsid w:val="00094A8C"/>
    <w:rsid w:val="00094D32"/>
    <w:rsid w:val="00094E33"/>
    <w:rsid w:val="00095628"/>
    <w:rsid w:val="000958BC"/>
    <w:rsid w:val="00095C23"/>
    <w:rsid w:val="000960E5"/>
    <w:rsid w:val="000965F8"/>
    <w:rsid w:val="00096A47"/>
    <w:rsid w:val="00097948"/>
    <w:rsid w:val="000A0513"/>
    <w:rsid w:val="000A16D0"/>
    <w:rsid w:val="000A2232"/>
    <w:rsid w:val="000A23EF"/>
    <w:rsid w:val="000A2509"/>
    <w:rsid w:val="000A2873"/>
    <w:rsid w:val="000A323F"/>
    <w:rsid w:val="000A3493"/>
    <w:rsid w:val="000A3765"/>
    <w:rsid w:val="000A3E97"/>
    <w:rsid w:val="000A3FD8"/>
    <w:rsid w:val="000A43C4"/>
    <w:rsid w:val="000A4768"/>
    <w:rsid w:val="000A48E1"/>
    <w:rsid w:val="000A4BA1"/>
    <w:rsid w:val="000A5DE2"/>
    <w:rsid w:val="000A6A40"/>
    <w:rsid w:val="000A720C"/>
    <w:rsid w:val="000A7691"/>
    <w:rsid w:val="000B0CC5"/>
    <w:rsid w:val="000B146C"/>
    <w:rsid w:val="000B1736"/>
    <w:rsid w:val="000B1AAD"/>
    <w:rsid w:val="000B2C1B"/>
    <w:rsid w:val="000B3852"/>
    <w:rsid w:val="000B3871"/>
    <w:rsid w:val="000B3B7C"/>
    <w:rsid w:val="000B3D1A"/>
    <w:rsid w:val="000B46C1"/>
    <w:rsid w:val="000B47E5"/>
    <w:rsid w:val="000B5D71"/>
    <w:rsid w:val="000B5EDE"/>
    <w:rsid w:val="000C04BF"/>
    <w:rsid w:val="000C09EC"/>
    <w:rsid w:val="000C0E16"/>
    <w:rsid w:val="000C1B6E"/>
    <w:rsid w:val="000C2207"/>
    <w:rsid w:val="000C2981"/>
    <w:rsid w:val="000C48B0"/>
    <w:rsid w:val="000C4ECD"/>
    <w:rsid w:val="000C53AE"/>
    <w:rsid w:val="000C57B2"/>
    <w:rsid w:val="000C57DE"/>
    <w:rsid w:val="000C59B6"/>
    <w:rsid w:val="000C63FE"/>
    <w:rsid w:val="000C7511"/>
    <w:rsid w:val="000D0663"/>
    <w:rsid w:val="000D176A"/>
    <w:rsid w:val="000D2B45"/>
    <w:rsid w:val="000D31E3"/>
    <w:rsid w:val="000D396B"/>
    <w:rsid w:val="000D3A3D"/>
    <w:rsid w:val="000D4552"/>
    <w:rsid w:val="000D4AD9"/>
    <w:rsid w:val="000D5EF5"/>
    <w:rsid w:val="000D6013"/>
    <w:rsid w:val="000D6836"/>
    <w:rsid w:val="000D6D51"/>
    <w:rsid w:val="000D773F"/>
    <w:rsid w:val="000D7A19"/>
    <w:rsid w:val="000D7C48"/>
    <w:rsid w:val="000E02DB"/>
    <w:rsid w:val="000E082D"/>
    <w:rsid w:val="000E0D1C"/>
    <w:rsid w:val="000E11DB"/>
    <w:rsid w:val="000E1D52"/>
    <w:rsid w:val="000E25EA"/>
    <w:rsid w:val="000E2A20"/>
    <w:rsid w:val="000E2B07"/>
    <w:rsid w:val="000E375F"/>
    <w:rsid w:val="000E3E24"/>
    <w:rsid w:val="000E4751"/>
    <w:rsid w:val="000E49CA"/>
    <w:rsid w:val="000E4CDC"/>
    <w:rsid w:val="000E54ED"/>
    <w:rsid w:val="000E747C"/>
    <w:rsid w:val="000E769F"/>
    <w:rsid w:val="000E7F29"/>
    <w:rsid w:val="000F1ECA"/>
    <w:rsid w:val="000F1FEB"/>
    <w:rsid w:val="000F2211"/>
    <w:rsid w:val="000F2998"/>
    <w:rsid w:val="000F3409"/>
    <w:rsid w:val="000F4291"/>
    <w:rsid w:val="000F43F9"/>
    <w:rsid w:val="000F4982"/>
    <w:rsid w:val="000F4A6F"/>
    <w:rsid w:val="000F5E0D"/>
    <w:rsid w:val="000F61C4"/>
    <w:rsid w:val="000F63AF"/>
    <w:rsid w:val="000F6A91"/>
    <w:rsid w:val="000F7293"/>
    <w:rsid w:val="000F72BF"/>
    <w:rsid w:val="000F76DF"/>
    <w:rsid w:val="000F7A93"/>
    <w:rsid w:val="000F7B70"/>
    <w:rsid w:val="001006AF"/>
    <w:rsid w:val="00100783"/>
    <w:rsid w:val="00101376"/>
    <w:rsid w:val="001013E0"/>
    <w:rsid w:val="001019DC"/>
    <w:rsid w:val="00101C2F"/>
    <w:rsid w:val="0010267D"/>
    <w:rsid w:val="00102F95"/>
    <w:rsid w:val="00104461"/>
    <w:rsid w:val="001044DB"/>
    <w:rsid w:val="001054C6"/>
    <w:rsid w:val="0010772E"/>
    <w:rsid w:val="00107DCC"/>
    <w:rsid w:val="00107E37"/>
    <w:rsid w:val="00110710"/>
    <w:rsid w:val="00110735"/>
    <w:rsid w:val="00110E8D"/>
    <w:rsid w:val="00111618"/>
    <w:rsid w:val="00111ADD"/>
    <w:rsid w:val="00111E42"/>
    <w:rsid w:val="001124A6"/>
    <w:rsid w:val="00112D8D"/>
    <w:rsid w:val="0011374E"/>
    <w:rsid w:val="00114367"/>
    <w:rsid w:val="0011517B"/>
    <w:rsid w:val="00115944"/>
    <w:rsid w:val="00115DEB"/>
    <w:rsid w:val="0011628A"/>
    <w:rsid w:val="00116589"/>
    <w:rsid w:val="001167D6"/>
    <w:rsid w:val="00120AD8"/>
    <w:rsid w:val="00120C21"/>
    <w:rsid w:val="00120D2B"/>
    <w:rsid w:val="001210D6"/>
    <w:rsid w:val="00121DE9"/>
    <w:rsid w:val="001244B7"/>
    <w:rsid w:val="0012461A"/>
    <w:rsid w:val="00124700"/>
    <w:rsid w:val="001247CD"/>
    <w:rsid w:val="0012592A"/>
    <w:rsid w:val="00125F1A"/>
    <w:rsid w:val="00126361"/>
    <w:rsid w:val="00127212"/>
    <w:rsid w:val="001275E8"/>
    <w:rsid w:val="001278B7"/>
    <w:rsid w:val="00127B98"/>
    <w:rsid w:val="00130C73"/>
    <w:rsid w:val="001312DF"/>
    <w:rsid w:val="00131381"/>
    <w:rsid w:val="00132690"/>
    <w:rsid w:val="00133263"/>
    <w:rsid w:val="00133982"/>
    <w:rsid w:val="001340CD"/>
    <w:rsid w:val="0013590D"/>
    <w:rsid w:val="0013689B"/>
    <w:rsid w:val="00137428"/>
    <w:rsid w:val="00137760"/>
    <w:rsid w:val="00137E5C"/>
    <w:rsid w:val="00140102"/>
    <w:rsid w:val="00140D26"/>
    <w:rsid w:val="00141B31"/>
    <w:rsid w:val="00143535"/>
    <w:rsid w:val="001443ED"/>
    <w:rsid w:val="00144E9F"/>
    <w:rsid w:val="00145424"/>
    <w:rsid w:val="001455CD"/>
    <w:rsid w:val="00145932"/>
    <w:rsid w:val="00145D01"/>
    <w:rsid w:val="00147589"/>
    <w:rsid w:val="00147D1B"/>
    <w:rsid w:val="001506B9"/>
    <w:rsid w:val="0015193E"/>
    <w:rsid w:val="00151A88"/>
    <w:rsid w:val="00152211"/>
    <w:rsid w:val="00153652"/>
    <w:rsid w:val="00153DBD"/>
    <w:rsid w:val="00153E64"/>
    <w:rsid w:val="001546C5"/>
    <w:rsid w:val="001549DD"/>
    <w:rsid w:val="00155176"/>
    <w:rsid w:val="00155278"/>
    <w:rsid w:val="00155358"/>
    <w:rsid w:val="0015615D"/>
    <w:rsid w:val="00157263"/>
    <w:rsid w:val="001578BD"/>
    <w:rsid w:val="001611E4"/>
    <w:rsid w:val="00161694"/>
    <w:rsid w:val="00162236"/>
    <w:rsid w:val="001636FC"/>
    <w:rsid w:val="00163ACC"/>
    <w:rsid w:val="00164147"/>
    <w:rsid w:val="001641E8"/>
    <w:rsid w:val="00164F0A"/>
    <w:rsid w:val="00165A57"/>
    <w:rsid w:val="001662B1"/>
    <w:rsid w:val="00166BD5"/>
    <w:rsid w:val="00170A53"/>
    <w:rsid w:val="001719D5"/>
    <w:rsid w:val="00171BD7"/>
    <w:rsid w:val="0017246F"/>
    <w:rsid w:val="0017511D"/>
    <w:rsid w:val="0017541E"/>
    <w:rsid w:val="0017586C"/>
    <w:rsid w:val="00175AFF"/>
    <w:rsid w:val="00176206"/>
    <w:rsid w:val="00176483"/>
    <w:rsid w:val="00176DF3"/>
    <w:rsid w:val="00176E63"/>
    <w:rsid w:val="001774A1"/>
    <w:rsid w:val="00180256"/>
    <w:rsid w:val="0018038A"/>
    <w:rsid w:val="00180687"/>
    <w:rsid w:val="00180A6C"/>
    <w:rsid w:val="00180D95"/>
    <w:rsid w:val="00182062"/>
    <w:rsid w:val="00182D13"/>
    <w:rsid w:val="00183812"/>
    <w:rsid w:val="001843FB"/>
    <w:rsid w:val="0018468D"/>
    <w:rsid w:val="001847F5"/>
    <w:rsid w:val="00184A7A"/>
    <w:rsid w:val="00186723"/>
    <w:rsid w:val="00186DA5"/>
    <w:rsid w:val="00187179"/>
    <w:rsid w:val="00190CAC"/>
    <w:rsid w:val="00191474"/>
    <w:rsid w:val="00191ED2"/>
    <w:rsid w:val="00192925"/>
    <w:rsid w:val="00193707"/>
    <w:rsid w:val="001937EC"/>
    <w:rsid w:val="0019398B"/>
    <w:rsid w:val="00194361"/>
    <w:rsid w:val="00194DC9"/>
    <w:rsid w:val="001950FA"/>
    <w:rsid w:val="00195D42"/>
    <w:rsid w:val="00196C03"/>
    <w:rsid w:val="00196C86"/>
    <w:rsid w:val="00196C8C"/>
    <w:rsid w:val="001A0C01"/>
    <w:rsid w:val="001A187F"/>
    <w:rsid w:val="001A1CE3"/>
    <w:rsid w:val="001A205E"/>
    <w:rsid w:val="001A2652"/>
    <w:rsid w:val="001A3939"/>
    <w:rsid w:val="001A3EB7"/>
    <w:rsid w:val="001B06AF"/>
    <w:rsid w:val="001B078A"/>
    <w:rsid w:val="001B0A90"/>
    <w:rsid w:val="001B30B4"/>
    <w:rsid w:val="001B36FC"/>
    <w:rsid w:val="001B3762"/>
    <w:rsid w:val="001B5360"/>
    <w:rsid w:val="001B5C96"/>
    <w:rsid w:val="001B64B9"/>
    <w:rsid w:val="001B6B47"/>
    <w:rsid w:val="001B7E2F"/>
    <w:rsid w:val="001C024A"/>
    <w:rsid w:val="001C08DE"/>
    <w:rsid w:val="001C10B7"/>
    <w:rsid w:val="001C16ED"/>
    <w:rsid w:val="001C1DED"/>
    <w:rsid w:val="001C1E9D"/>
    <w:rsid w:val="001C25E0"/>
    <w:rsid w:val="001C2CC0"/>
    <w:rsid w:val="001C2EFE"/>
    <w:rsid w:val="001C4098"/>
    <w:rsid w:val="001C5F63"/>
    <w:rsid w:val="001C5FFD"/>
    <w:rsid w:val="001C6760"/>
    <w:rsid w:val="001C7321"/>
    <w:rsid w:val="001C7665"/>
    <w:rsid w:val="001C7EA3"/>
    <w:rsid w:val="001D0617"/>
    <w:rsid w:val="001D0C22"/>
    <w:rsid w:val="001D1E67"/>
    <w:rsid w:val="001D39CE"/>
    <w:rsid w:val="001D3D50"/>
    <w:rsid w:val="001D450D"/>
    <w:rsid w:val="001D4DC0"/>
    <w:rsid w:val="001D6CEE"/>
    <w:rsid w:val="001D7E0A"/>
    <w:rsid w:val="001D7EC7"/>
    <w:rsid w:val="001E256C"/>
    <w:rsid w:val="001E3695"/>
    <w:rsid w:val="001E4193"/>
    <w:rsid w:val="001E46B1"/>
    <w:rsid w:val="001E4F7C"/>
    <w:rsid w:val="001E7054"/>
    <w:rsid w:val="001E7614"/>
    <w:rsid w:val="001E78B8"/>
    <w:rsid w:val="001E7AB7"/>
    <w:rsid w:val="001F052A"/>
    <w:rsid w:val="001F0A5C"/>
    <w:rsid w:val="001F11B6"/>
    <w:rsid w:val="001F142E"/>
    <w:rsid w:val="001F2384"/>
    <w:rsid w:val="001F3271"/>
    <w:rsid w:val="001F3898"/>
    <w:rsid w:val="001F3F63"/>
    <w:rsid w:val="001F425F"/>
    <w:rsid w:val="001F4AAD"/>
    <w:rsid w:val="001F53FB"/>
    <w:rsid w:val="001F5960"/>
    <w:rsid w:val="001F6005"/>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766B"/>
    <w:rsid w:val="00220647"/>
    <w:rsid w:val="00220B0E"/>
    <w:rsid w:val="00220CD5"/>
    <w:rsid w:val="00221477"/>
    <w:rsid w:val="0022174C"/>
    <w:rsid w:val="00221932"/>
    <w:rsid w:val="002221AA"/>
    <w:rsid w:val="002221F6"/>
    <w:rsid w:val="00222FE3"/>
    <w:rsid w:val="0022347A"/>
    <w:rsid w:val="00223621"/>
    <w:rsid w:val="0022398E"/>
    <w:rsid w:val="00224B8F"/>
    <w:rsid w:val="00225860"/>
    <w:rsid w:val="00225A61"/>
    <w:rsid w:val="0022604F"/>
    <w:rsid w:val="002270BB"/>
    <w:rsid w:val="002272F8"/>
    <w:rsid w:val="002278DE"/>
    <w:rsid w:val="00230021"/>
    <w:rsid w:val="002300D1"/>
    <w:rsid w:val="00230972"/>
    <w:rsid w:val="00231187"/>
    <w:rsid w:val="00232FBF"/>
    <w:rsid w:val="00234D0C"/>
    <w:rsid w:val="00235E82"/>
    <w:rsid w:val="002363D0"/>
    <w:rsid w:val="00236E14"/>
    <w:rsid w:val="00237096"/>
    <w:rsid w:val="002372B2"/>
    <w:rsid w:val="0023751D"/>
    <w:rsid w:val="002424A1"/>
    <w:rsid w:val="00242939"/>
    <w:rsid w:val="00243797"/>
    <w:rsid w:val="002444FE"/>
    <w:rsid w:val="00245C2A"/>
    <w:rsid w:val="00246939"/>
    <w:rsid w:val="00246B57"/>
    <w:rsid w:val="002470C1"/>
    <w:rsid w:val="002476E4"/>
    <w:rsid w:val="00247782"/>
    <w:rsid w:val="00247F9F"/>
    <w:rsid w:val="002505C0"/>
    <w:rsid w:val="002506A1"/>
    <w:rsid w:val="002516AB"/>
    <w:rsid w:val="0025213C"/>
    <w:rsid w:val="00252FB0"/>
    <w:rsid w:val="002554C2"/>
    <w:rsid w:val="00255CB2"/>
    <w:rsid w:val="0025686A"/>
    <w:rsid w:val="00257510"/>
    <w:rsid w:val="00257E3B"/>
    <w:rsid w:val="0026203E"/>
    <w:rsid w:val="002624B0"/>
    <w:rsid w:val="00262534"/>
    <w:rsid w:val="002644BE"/>
    <w:rsid w:val="00264BAA"/>
    <w:rsid w:val="00264EF1"/>
    <w:rsid w:val="00264F4D"/>
    <w:rsid w:val="00265799"/>
    <w:rsid w:val="002658A2"/>
    <w:rsid w:val="00265EAB"/>
    <w:rsid w:val="00265F97"/>
    <w:rsid w:val="0026683B"/>
    <w:rsid w:val="00267732"/>
    <w:rsid w:val="00270AE8"/>
    <w:rsid w:val="00270DAD"/>
    <w:rsid w:val="0027101C"/>
    <w:rsid w:val="002729BD"/>
    <w:rsid w:val="00273481"/>
    <w:rsid w:val="00273F43"/>
    <w:rsid w:val="00274933"/>
    <w:rsid w:val="002749EE"/>
    <w:rsid w:val="00275932"/>
    <w:rsid w:val="00275C26"/>
    <w:rsid w:val="00275ED3"/>
    <w:rsid w:val="002762E2"/>
    <w:rsid w:val="00276C9D"/>
    <w:rsid w:val="00277782"/>
    <w:rsid w:val="00277813"/>
    <w:rsid w:val="00277F97"/>
    <w:rsid w:val="002808CB"/>
    <w:rsid w:val="00280BC0"/>
    <w:rsid w:val="002822E0"/>
    <w:rsid w:val="002826D4"/>
    <w:rsid w:val="00282B7A"/>
    <w:rsid w:val="00282FC7"/>
    <w:rsid w:val="002836AD"/>
    <w:rsid w:val="002837E8"/>
    <w:rsid w:val="00284A2C"/>
    <w:rsid w:val="00284F0E"/>
    <w:rsid w:val="00285107"/>
    <w:rsid w:val="002860E0"/>
    <w:rsid w:val="002864A4"/>
    <w:rsid w:val="002868AC"/>
    <w:rsid w:val="0029088F"/>
    <w:rsid w:val="00291A41"/>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0D38"/>
    <w:rsid w:val="002A2917"/>
    <w:rsid w:val="002A39D8"/>
    <w:rsid w:val="002A482F"/>
    <w:rsid w:val="002A4979"/>
    <w:rsid w:val="002A4BCB"/>
    <w:rsid w:val="002A4CE3"/>
    <w:rsid w:val="002A5C1C"/>
    <w:rsid w:val="002A5C4C"/>
    <w:rsid w:val="002A783D"/>
    <w:rsid w:val="002A7AB2"/>
    <w:rsid w:val="002B0586"/>
    <w:rsid w:val="002B0806"/>
    <w:rsid w:val="002B0FF7"/>
    <w:rsid w:val="002B145A"/>
    <w:rsid w:val="002B1913"/>
    <w:rsid w:val="002B213F"/>
    <w:rsid w:val="002B34B9"/>
    <w:rsid w:val="002B407C"/>
    <w:rsid w:val="002B5175"/>
    <w:rsid w:val="002B5D59"/>
    <w:rsid w:val="002B6935"/>
    <w:rsid w:val="002B6BB5"/>
    <w:rsid w:val="002B6C89"/>
    <w:rsid w:val="002B77E6"/>
    <w:rsid w:val="002C0742"/>
    <w:rsid w:val="002C170D"/>
    <w:rsid w:val="002C1C3A"/>
    <w:rsid w:val="002C226E"/>
    <w:rsid w:val="002C34E6"/>
    <w:rsid w:val="002C3C90"/>
    <w:rsid w:val="002C4302"/>
    <w:rsid w:val="002C595D"/>
    <w:rsid w:val="002C5D27"/>
    <w:rsid w:val="002C649D"/>
    <w:rsid w:val="002C6685"/>
    <w:rsid w:val="002C66E7"/>
    <w:rsid w:val="002C7155"/>
    <w:rsid w:val="002C7291"/>
    <w:rsid w:val="002C75B9"/>
    <w:rsid w:val="002C7927"/>
    <w:rsid w:val="002C7A09"/>
    <w:rsid w:val="002D0262"/>
    <w:rsid w:val="002D0DC4"/>
    <w:rsid w:val="002D1757"/>
    <w:rsid w:val="002D21EC"/>
    <w:rsid w:val="002D2EBF"/>
    <w:rsid w:val="002D4752"/>
    <w:rsid w:val="002D493F"/>
    <w:rsid w:val="002D51F6"/>
    <w:rsid w:val="002D5395"/>
    <w:rsid w:val="002D53CA"/>
    <w:rsid w:val="002D5746"/>
    <w:rsid w:val="002D6016"/>
    <w:rsid w:val="002D7FAE"/>
    <w:rsid w:val="002E0BAB"/>
    <w:rsid w:val="002E0ED0"/>
    <w:rsid w:val="002E18F6"/>
    <w:rsid w:val="002E19C4"/>
    <w:rsid w:val="002E25FD"/>
    <w:rsid w:val="002E3C65"/>
    <w:rsid w:val="002E4A52"/>
    <w:rsid w:val="002E53BA"/>
    <w:rsid w:val="002E5C8A"/>
    <w:rsid w:val="002E5F6A"/>
    <w:rsid w:val="002E63D7"/>
    <w:rsid w:val="002E683D"/>
    <w:rsid w:val="002E68FB"/>
    <w:rsid w:val="002E6A8D"/>
    <w:rsid w:val="002F0200"/>
    <w:rsid w:val="002F020F"/>
    <w:rsid w:val="002F0B18"/>
    <w:rsid w:val="002F0FFC"/>
    <w:rsid w:val="002F180E"/>
    <w:rsid w:val="002F217E"/>
    <w:rsid w:val="002F2D77"/>
    <w:rsid w:val="002F328A"/>
    <w:rsid w:val="002F3DF5"/>
    <w:rsid w:val="002F43DF"/>
    <w:rsid w:val="002F6E41"/>
    <w:rsid w:val="002F7074"/>
    <w:rsid w:val="00300148"/>
    <w:rsid w:val="00300D5E"/>
    <w:rsid w:val="003012CE"/>
    <w:rsid w:val="00301AE0"/>
    <w:rsid w:val="0030377E"/>
    <w:rsid w:val="00304C5E"/>
    <w:rsid w:val="0030610C"/>
    <w:rsid w:val="003068FD"/>
    <w:rsid w:val="00307368"/>
    <w:rsid w:val="00307582"/>
    <w:rsid w:val="003078F0"/>
    <w:rsid w:val="00307A58"/>
    <w:rsid w:val="00307FEB"/>
    <w:rsid w:val="0031011E"/>
    <w:rsid w:val="003101F7"/>
    <w:rsid w:val="00310983"/>
    <w:rsid w:val="00311725"/>
    <w:rsid w:val="00312484"/>
    <w:rsid w:val="0031341B"/>
    <w:rsid w:val="00313E12"/>
    <w:rsid w:val="0031407D"/>
    <w:rsid w:val="003146EA"/>
    <w:rsid w:val="00314D71"/>
    <w:rsid w:val="0031661A"/>
    <w:rsid w:val="00316871"/>
    <w:rsid w:val="00316925"/>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09"/>
    <w:rsid w:val="0033479F"/>
    <w:rsid w:val="00334ED5"/>
    <w:rsid w:val="00336593"/>
    <w:rsid w:val="0033666D"/>
    <w:rsid w:val="00336FE1"/>
    <w:rsid w:val="003379B2"/>
    <w:rsid w:val="00340165"/>
    <w:rsid w:val="00340E78"/>
    <w:rsid w:val="003413E7"/>
    <w:rsid w:val="00341DEC"/>
    <w:rsid w:val="0034234B"/>
    <w:rsid w:val="00342814"/>
    <w:rsid w:val="003433EE"/>
    <w:rsid w:val="00343B57"/>
    <w:rsid w:val="0034564B"/>
    <w:rsid w:val="003459D9"/>
    <w:rsid w:val="00346AEC"/>
    <w:rsid w:val="00346E02"/>
    <w:rsid w:val="0034793D"/>
    <w:rsid w:val="00347C18"/>
    <w:rsid w:val="0035002F"/>
    <w:rsid w:val="00350AC7"/>
    <w:rsid w:val="00351463"/>
    <w:rsid w:val="003514FA"/>
    <w:rsid w:val="003515A4"/>
    <w:rsid w:val="00351A36"/>
    <w:rsid w:val="00351A75"/>
    <w:rsid w:val="00351D7E"/>
    <w:rsid w:val="00352271"/>
    <w:rsid w:val="00352FB2"/>
    <w:rsid w:val="003530DE"/>
    <w:rsid w:val="00353910"/>
    <w:rsid w:val="0035394F"/>
    <w:rsid w:val="003540DC"/>
    <w:rsid w:val="00354B4A"/>
    <w:rsid w:val="00354E8E"/>
    <w:rsid w:val="0035570A"/>
    <w:rsid w:val="00357B4F"/>
    <w:rsid w:val="00360AEB"/>
    <w:rsid w:val="003612BE"/>
    <w:rsid w:val="0036157D"/>
    <w:rsid w:val="003629A7"/>
    <w:rsid w:val="00362FA8"/>
    <w:rsid w:val="0036304C"/>
    <w:rsid w:val="003649B3"/>
    <w:rsid w:val="003651C5"/>
    <w:rsid w:val="0036577C"/>
    <w:rsid w:val="00365B8B"/>
    <w:rsid w:val="003669C0"/>
    <w:rsid w:val="00367E73"/>
    <w:rsid w:val="00370D3D"/>
    <w:rsid w:val="0037150E"/>
    <w:rsid w:val="003715C4"/>
    <w:rsid w:val="00372EBC"/>
    <w:rsid w:val="003739FA"/>
    <w:rsid w:val="00374719"/>
    <w:rsid w:val="00374CBF"/>
    <w:rsid w:val="0037590B"/>
    <w:rsid w:val="003765FE"/>
    <w:rsid w:val="00376D3D"/>
    <w:rsid w:val="00377BFA"/>
    <w:rsid w:val="00377E3E"/>
    <w:rsid w:val="0038041F"/>
    <w:rsid w:val="003807D1"/>
    <w:rsid w:val="00380C55"/>
    <w:rsid w:val="0038150D"/>
    <w:rsid w:val="00381704"/>
    <w:rsid w:val="0038187C"/>
    <w:rsid w:val="00381A55"/>
    <w:rsid w:val="00381F7D"/>
    <w:rsid w:val="0038389A"/>
    <w:rsid w:val="00383C4D"/>
    <w:rsid w:val="003842DB"/>
    <w:rsid w:val="003850A3"/>
    <w:rsid w:val="003853A5"/>
    <w:rsid w:val="00385401"/>
    <w:rsid w:val="00387DB5"/>
    <w:rsid w:val="003908E8"/>
    <w:rsid w:val="00390DE8"/>
    <w:rsid w:val="00390F51"/>
    <w:rsid w:val="00391D4D"/>
    <w:rsid w:val="0039227B"/>
    <w:rsid w:val="00392511"/>
    <w:rsid w:val="00393D88"/>
    <w:rsid w:val="00394307"/>
    <w:rsid w:val="00394884"/>
    <w:rsid w:val="0039566F"/>
    <w:rsid w:val="003963BA"/>
    <w:rsid w:val="00396C99"/>
    <w:rsid w:val="00396D80"/>
    <w:rsid w:val="00396E2F"/>
    <w:rsid w:val="00397A4C"/>
    <w:rsid w:val="003A0D74"/>
    <w:rsid w:val="003A1E2A"/>
    <w:rsid w:val="003A248A"/>
    <w:rsid w:val="003A285A"/>
    <w:rsid w:val="003A2E9F"/>
    <w:rsid w:val="003A359E"/>
    <w:rsid w:val="003A4643"/>
    <w:rsid w:val="003A5064"/>
    <w:rsid w:val="003A585A"/>
    <w:rsid w:val="003A62D1"/>
    <w:rsid w:val="003A7520"/>
    <w:rsid w:val="003A7DAD"/>
    <w:rsid w:val="003A7E96"/>
    <w:rsid w:val="003B01D8"/>
    <w:rsid w:val="003B079B"/>
    <w:rsid w:val="003B0AB2"/>
    <w:rsid w:val="003B0F83"/>
    <w:rsid w:val="003B11BD"/>
    <w:rsid w:val="003B1944"/>
    <w:rsid w:val="003B1B37"/>
    <w:rsid w:val="003B1F95"/>
    <w:rsid w:val="003B2BE8"/>
    <w:rsid w:val="003B2E6D"/>
    <w:rsid w:val="003B2FF7"/>
    <w:rsid w:val="003B386F"/>
    <w:rsid w:val="003B3A6E"/>
    <w:rsid w:val="003B3BD9"/>
    <w:rsid w:val="003B3C8B"/>
    <w:rsid w:val="003B410C"/>
    <w:rsid w:val="003B45A0"/>
    <w:rsid w:val="003B4C60"/>
    <w:rsid w:val="003B4F47"/>
    <w:rsid w:val="003B721E"/>
    <w:rsid w:val="003B7C07"/>
    <w:rsid w:val="003B7D00"/>
    <w:rsid w:val="003B7E58"/>
    <w:rsid w:val="003B7EF5"/>
    <w:rsid w:val="003C07D4"/>
    <w:rsid w:val="003C14FB"/>
    <w:rsid w:val="003C184C"/>
    <w:rsid w:val="003C1F23"/>
    <w:rsid w:val="003C2055"/>
    <w:rsid w:val="003C3581"/>
    <w:rsid w:val="003C3D05"/>
    <w:rsid w:val="003C3ED5"/>
    <w:rsid w:val="003C4247"/>
    <w:rsid w:val="003C5444"/>
    <w:rsid w:val="003C59DB"/>
    <w:rsid w:val="003C5A4A"/>
    <w:rsid w:val="003C60D0"/>
    <w:rsid w:val="003C678A"/>
    <w:rsid w:val="003C6A61"/>
    <w:rsid w:val="003C719A"/>
    <w:rsid w:val="003D0369"/>
    <w:rsid w:val="003D1A40"/>
    <w:rsid w:val="003D2343"/>
    <w:rsid w:val="003D28D3"/>
    <w:rsid w:val="003D2929"/>
    <w:rsid w:val="003D2BC8"/>
    <w:rsid w:val="003D3AEA"/>
    <w:rsid w:val="003D3D5F"/>
    <w:rsid w:val="003D41B9"/>
    <w:rsid w:val="003D41F7"/>
    <w:rsid w:val="003D4D8A"/>
    <w:rsid w:val="003D58D7"/>
    <w:rsid w:val="003D5ABA"/>
    <w:rsid w:val="003D6307"/>
    <w:rsid w:val="003D63A2"/>
    <w:rsid w:val="003D760B"/>
    <w:rsid w:val="003D7C86"/>
    <w:rsid w:val="003E0C1C"/>
    <w:rsid w:val="003E0CD8"/>
    <w:rsid w:val="003E0F0B"/>
    <w:rsid w:val="003E1985"/>
    <w:rsid w:val="003E39A5"/>
    <w:rsid w:val="003E44CF"/>
    <w:rsid w:val="003E5F27"/>
    <w:rsid w:val="003E6E12"/>
    <w:rsid w:val="003F04CC"/>
    <w:rsid w:val="003F0B2E"/>
    <w:rsid w:val="003F1EEB"/>
    <w:rsid w:val="003F20E9"/>
    <w:rsid w:val="003F2395"/>
    <w:rsid w:val="003F3774"/>
    <w:rsid w:val="003F43C0"/>
    <w:rsid w:val="003F59A8"/>
    <w:rsid w:val="003F5CDF"/>
    <w:rsid w:val="003F623B"/>
    <w:rsid w:val="003F6922"/>
    <w:rsid w:val="003F695D"/>
    <w:rsid w:val="003F751F"/>
    <w:rsid w:val="003F7F5D"/>
    <w:rsid w:val="004000AF"/>
    <w:rsid w:val="004019B4"/>
    <w:rsid w:val="004028B8"/>
    <w:rsid w:val="00403266"/>
    <w:rsid w:val="0040364C"/>
    <w:rsid w:val="00407E3C"/>
    <w:rsid w:val="0041004E"/>
    <w:rsid w:val="004100BA"/>
    <w:rsid w:val="004101C2"/>
    <w:rsid w:val="004103A6"/>
    <w:rsid w:val="00410DDB"/>
    <w:rsid w:val="00410EFC"/>
    <w:rsid w:val="00412175"/>
    <w:rsid w:val="004122AC"/>
    <w:rsid w:val="00412340"/>
    <w:rsid w:val="00412DE2"/>
    <w:rsid w:val="004143E1"/>
    <w:rsid w:val="00414B0C"/>
    <w:rsid w:val="00415BE3"/>
    <w:rsid w:val="0042075C"/>
    <w:rsid w:val="00420A19"/>
    <w:rsid w:val="00420D96"/>
    <w:rsid w:val="0042158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F6E"/>
    <w:rsid w:val="00432131"/>
    <w:rsid w:val="004336C0"/>
    <w:rsid w:val="0043388D"/>
    <w:rsid w:val="0043446F"/>
    <w:rsid w:val="00434B71"/>
    <w:rsid w:val="004355B7"/>
    <w:rsid w:val="00435968"/>
    <w:rsid w:val="00435A56"/>
    <w:rsid w:val="00436082"/>
    <w:rsid w:val="004361C4"/>
    <w:rsid w:val="00436814"/>
    <w:rsid w:val="00436DEB"/>
    <w:rsid w:val="004418B8"/>
    <w:rsid w:val="00442C5D"/>
    <w:rsid w:val="00443115"/>
    <w:rsid w:val="00444E97"/>
    <w:rsid w:val="0044536D"/>
    <w:rsid w:val="0044642E"/>
    <w:rsid w:val="004467CD"/>
    <w:rsid w:val="00446EA7"/>
    <w:rsid w:val="0044700C"/>
    <w:rsid w:val="0045004F"/>
    <w:rsid w:val="0045043A"/>
    <w:rsid w:val="004504B7"/>
    <w:rsid w:val="00451603"/>
    <w:rsid w:val="00451FD7"/>
    <w:rsid w:val="00453241"/>
    <w:rsid w:val="00453AA0"/>
    <w:rsid w:val="00453E52"/>
    <w:rsid w:val="00453E54"/>
    <w:rsid w:val="00453E66"/>
    <w:rsid w:val="004553C6"/>
    <w:rsid w:val="004554EE"/>
    <w:rsid w:val="00455586"/>
    <w:rsid w:val="00455B6B"/>
    <w:rsid w:val="00456384"/>
    <w:rsid w:val="004577EA"/>
    <w:rsid w:val="004578FF"/>
    <w:rsid w:val="00460768"/>
    <w:rsid w:val="004609DC"/>
    <w:rsid w:val="00461415"/>
    <w:rsid w:val="004626C6"/>
    <w:rsid w:val="00462754"/>
    <w:rsid w:val="004627AA"/>
    <w:rsid w:val="00462925"/>
    <w:rsid w:val="00463E6F"/>
    <w:rsid w:val="004649AB"/>
    <w:rsid w:val="00464ECC"/>
    <w:rsid w:val="00465247"/>
    <w:rsid w:val="004656EC"/>
    <w:rsid w:val="00465AF0"/>
    <w:rsid w:val="00465C18"/>
    <w:rsid w:val="0046680B"/>
    <w:rsid w:val="00466EE7"/>
    <w:rsid w:val="004677A7"/>
    <w:rsid w:val="00467BFF"/>
    <w:rsid w:val="00467C83"/>
    <w:rsid w:val="004705F6"/>
    <w:rsid w:val="0047062F"/>
    <w:rsid w:val="00471113"/>
    <w:rsid w:val="00471541"/>
    <w:rsid w:val="0047174C"/>
    <w:rsid w:val="0047400B"/>
    <w:rsid w:val="004741BA"/>
    <w:rsid w:val="00475F91"/>
    <w:rsid w:val="00476059"/>
    <w:rsid w:val="00477BE4"/>
    <w:rsid w:val="00480498"/>
    <w:rsid w:val="0048091D"/>
    <w:rsid w:val="00481BD8"/>
    <w:rsid w:val="00483017"/>
    <w:rsid w:val="0048308C"/>
    <w:rsid w:val="004836C7"/>
    <w:rsid w:val="0048390D"/>
    <w:rsid w:val="00483976"/>
    <w:rsid w:val="00483CDC"/>
    <w:rsid w:val="00484634"/>
    <w:rsid w:val="00485572"/>
    <w:rsid w:val="004858AC"/>
    <w:rsid w:val="00485C24"/>
    <w:rsid w:val="00486863"/>
    <w:rsid w:val="00486FBF"/>
    <w:rsid w:val="00487016"/>
    <w:rsid w:val="0048738D"/>
    <w:rsid w:val="00487C2A"/>
    <w:rsid w:val="00490D9E"/>
    <w:rsid w:val="00490FDA"/>
    <w:rsid w:val="00491471"/>
    <w:rsid w:val="004918F7"/>
    <w:rsid w:val="00491D60"/>
    <w:rsid w:val="004927D1"/>
    <w:rsid w:val="00493A9B"/>
    <w:rsid w:val="0049441B"/>
    <w:rsid w:val="00494CD2"/>
    <w:rsid w:val="00494F90"/>
    <w:rsid w:val="0049505E"/>
    <w:rsid w:val="00495537"/>
    <w:rsid w:val="00495FAB"/>
    <w:rsid w:val="0049619D"/>
    <w:rsid w:val="00497DA5"/>
    <w:rsid w:val="00497E40"/>
    <w:rsid w:val="004A01FC"/>
    <w:rsid w:val="004A0281"/>
    <w:rsid w:val="004A02E7"/>
    <w:rsid w:val="004A14D8"/>
    <w:rsid w:val="004A23F4"/>
    <w:rsid w:val="004A249B"/>
    <w:rsid w:val="004A30D1"/>
    <w:rsid w:val="004A38D5"/>
    <w:rsid w:val="004A3DE0"/>
    <w:rsid w:val="004A3E1E"/>
    <w:rsid w:val="004A43DB"/>
    <w:rsid w:val="004A6568"/>
    <w:rsid w:val="004A70C4"/>
    <w:rsid w:val="004B02CE"/>
    <w:rsid w:val="004B098A"/>
    <w:rsid w:val="004B11DD"/>
    <w:rsid w:val="004B16C1"/>
    <w:rsid w:val="004B1B4A"/>
    <w:rsid w:val="004B208A"/>
    <w:rsid w:val="004B2DB7"/>
    <w:rsid w:val="004B3436"/>
    <w:rsid w:val="004B4A86"/>
    <w:rsid w:val="004B5547"/>
    <w:rsid w:val="004B5BE2"/>
    <w:rsid w:val="004B7F63"/>
    <w:rsid w:val="004C0792"/>
    <w:rsid w:val="004C14D6"/>
    <w:rsid w:val="004C1B66"/>
    <w:rsid w:val="004C2D8F"/>
    <w:rsid w:val="004C4D71"/>
    <w:rsid w:val="004C4F3C"/>
    <w:rsid w:val="004C5B2A"/>
    <w:rsid w:val="004C5DA8"/>
    <w:rsid w:val="004C5E67"/>
    <w:rsid w:val="004C6214"/>
    <w:rsid w:val="004C65AA"/>
    <w:rsid w:val="004C6673"/>
    <w:rsid w:val="004C67C9"/>
    <w:rsid w:val="004D0234"/>
    <w:rsid w:val="004D055F"/>
    <w:rsid w:val="004D09FE"/>
    <w:rsid w:val="004D1966"/>
    <w:rsid w:val="004D1B5F"/>
    <w:rsid w:val="004D2170"/>
    <w:rsid w:val="004D26A3"/>
    <w:rsid w:val="004D2C4C"/>
    <w:rsid w:val="004D2F4B"/>
    <w:rsid w:val="004D321C"/>
    <w:rsid w:val="004D3FB8"/>
    <w:rsid w:val="004D4054"/>
    <w:rsid w:val="004D4E71"/>
    <w:rsid w:val="004D6586"/>
    <w:rsid w:val="004D7FBB"/>
    <w:rsid w:val="004E0698"/>
    <w:rsid w:val="004E0BA4"/>
    <w:rsid w:val="004E0BFE"/>
    <w:rsid w:val="004E10D9"/>
    <w:rsid w:val="004E123F"/>
    <w:rsid w:val="004E1AA3"/>
    <w:rsid w:val="004E1ECE"/>
    <w:rsid w:val="004E21AC"/>
    <w:rsid w:val="004E231E"/>
    <w:rsid w:val="004E2A18"/>
    <w:rsid w:val="004E34F4"/>
    <w:rsid w:val="004E40BB"/>
    <w:rsid w:val="004E4293"/>
    <w:rsid w:val="004E4761"/>
    <w:rsid w:val="004E6089"/>
    <w:rsid w:val="004E67FA"/>
    <w:rsid w:val="004E6921"/>
    <w:rsid w:val="004E7C50"/>
    <w:rsid w:val="004F0103"/>
    <w:rsid w:val="004F086D"/>
    <w:rsid w:val="004F10B3"/>
    <w:rsid w:val="004F157E"/>
    <w:rsid w:val="004F192F"/>
    <w:rsid w:val="004F1FA6"/>
    <w:rsid w:val="004F277F"/>
    <w:rsid w:val="004F2B10"/>
    <w:rsid w:val="004F345A"/>
    <w:rsid w:val="004F3EE2"/>
    <w:rsid w:val="004F475C"/>
    <w:rsid w:val="004F50B0"/>
    <w:rsid w:val="004F594D"/>
    <w:rsid w:val="004F5D6E"/>
    <w:rsid w:val="004F5DC7"/>
    <w:rsid w:val="004F6110"/>
    <w:rsid w:val="004F6280"/>
    <w:rsid w:val="004F69AF"/>
    <w:rsid w:val="004F6DA9"/>
    <w:rsid w:val="004F771E"/>
    <w:rsid w:val="00500075"/>
    <w:rsid w:val="005000EB"/>
    <w:rsid w:val="0050099B"/>
    <w:rsid w:val="005017CF"/>
    <w:rsid w:val="0050224D"/>
    <w:rsid w:val="005026E7"/>
    <w:rsid w:val="00503B93"/>
    <w:rsid w:val="005062CB"/>
    <w:rsid w:val="00506CF2"/>
    <w:rsid w:val="00510A4F"/>
    <w:rsid w:val="00511D5D"/>
    <w:rsid w:val="0051218B"/>
    <w:rsid w:val="00513BB0"/>
    <w:rsid w:val="00515315"/>
    <w:rsid w:val="00515429"/>
    <w:rsid w:val="005156DC"/>
    <w:rsid w:val="00516E81"/>
    <w:rsid w:val="00517178"/>
    <w:rsid w:val="00521286"/>
    <w:rsid w:val="005212D0"/>
    <w:rsid w:val="005212F4"/>
    <w:rsid w:val="00521602"/>
    <w:rsid w:val="00521909"/>
    <w:rsid w:val="00521C8D"/>
    <w:rsid w:val="00522C60"/>
    <w:rsid w:val="00522CF4"/>
    <w:rsid w:val="00522E39"/>
    <w:rsid w:val="005231DF"/>
    <w:rsid w:val="005234EE"/>
    <w:rsid w:val="00523665"/>
    <w:rsid w:val="005237A9"/>
    <w:rsid w:val="00524245"/>
    <w:rsid w:val="00524387"/>
    <w:rsid w:val="00524551"/>
    <w:rsid w:val="005246BA"/>
    <w:rsid w:val="0052561F"/>
    <w:rsid w:val="00525ED5"/>
    <w:rsid w:val="00526632"/>
    <w:rsid w:val="005268FE"/>
    <w:rsid w:val="00527B6D"/>
    <w:rsid w:val="00527E3B"/>
    <w:rsid w:val="00530386"/>
    <w:rsid w:val="00530882"/>
    <w:rsid w:val="00532247"/>
    <w:rsid w:val="00532337"/>
    <w:rsid w:val="00532CE9"/>
    <w:rsid w:val="0053333B"/>
    <w:rsid w:val="0053426E"/>
    <w:rsid w:val="0053591D"/>
    <w:rsid w:val="00535CC1"/>
    <w:rsid w:val="00535F97"/>
    <w:rsid w:val="00536142"/>
    <w:rsid w:val="005374D0"/>
    <w:rsid w:val="005378ED"/>
    <w:rsid w:val="00537DFA"/>
    <w:rsid w:val="00540828"/>
    <w:rsid w:val="0054090C"/>
    <w:rsid w:val="005409FA"/>
    <w:rsid w:val="00540EB8"/>
    <w:rsid w:val="00541974"/>
    <w:rsid w:val="00541DB5"/>
    <w:rsid w:val="00541E4F"/>
    <w:rsid w:val="0054202F"/>
    <w:rsid w:val="005424F3"/>
    <w:rsid w:val="0054263B"/>
    <w:rsid w:val="0054334D"/>
    <w:rsid w:val="005438BA"/>
    <w:rsid w:val="00543A6F"/>
    <w:rsid w:val="00544A91"/>
    <w:rsid w:val="00544ADB"/>
    <w:rsid w:val="00544C9B"/>
    <w:rsid w:val="00544E23"/>
    <w:rsid w:val="0054563C"/>
    <w:rsid w:val="00546F1B"/>
    <w:rsid w:val="005472AE"/>
    <w:rsid w:val="005472E7"/>
    <w:rsid w:val="005478B2"/>
    <w:rsid w:val="00550407"/>
    <w:rsid w:val="00550B22"/>
    <w:rsid w:val="00551A0D"/>
    <w:rsid w:val="00553DDA"/>
    <w:rsid w:val="00554561"/>
    <w:rsid w:val="00554632"/>
    <w:rsid w:val="005562B2"/>
    <w:rsid w:val="0055640F"/>
    <w:rsid w:val="0056035B"/>
    <w:rsid w:val="00560447"/>
    <w:rsid w:val="005604C9"/>
    <w:rsid w:val="00561205"/>
    <w:rsid w:val="005615E4"/>
    <w:rsid w:val="00563C48"/>
    <w:rsid w:val="005655C7"/>
    <w:rsid w:val="00565632"/>
    <w:rsid w:val="005678C6"/>
    <w:rsid w:val="00567BBD"/>
    <w:rsid w:val="00567E11"/>
    <w:rsid w:val="0057055D"/>
    <w:rsid w:val="005705B6"/>
    <w:rsid w:val="00571424"/>
    <w:rsid w:val="00571857"/>
    <w:rsid w:val="005735C3"/>
    <w:rsid w:val="00573FB1"/>
    <w:rsid w:val="005767A1"/>
    <w:rsid w:val="005769BD"/>
    <w:rsid w:val="00576E2B"/>
    <w:rsid w:val="00577856"/>
    <w:rsid w:val="00577B9F"/>
    <w:rsid w:val="00581D1A"/>
    <w:rsid w:val="005825A1"/>
    <w:rsid w:val="00582A15"/>
    <w:rsid w:val="005833A8"/>
    <w:rsid w:val="00583400"/>
    <w:rsid w:val="00584286"/>
    <w:rsid w:val="00584436"/>
    <w:rsid w:val="00585081"/>
    <w:rsid w:val="0058513A"/>
    <w:rsid w:val="0058610A"/>
    <w:rsid w:val="005863BC"/>
    <w:rsid w:val="00586432"/>
    <w:rsid w:val="00586861"/>
    <w:rsid w:val="005868B4"/>
    <w:rsid w:val="00586A89"/>
    <w:rsid w:val="00586EEA"/>
    <w:rsid w:val="00587293"/>
    <w:rsid w:val="00587D47"/>
    <w:rsid w:val="0059070D"/>
    <w:rsid w:val="00590CD9"/>
    <w:rsid w:val="00591C46"/>
    <w:rsid w:val="00592292"/>
    <w:rsid w:val="0059267E"/>
    <w:rsid w:val="00592C8B"/>
    <w:rsid w:val="00592E56"/>
    <w:rsid w:val="00596225"/>
    <w:rsid w:val="00596AA3"/>
    <w:rsid w:val="00596C52"/>
    <w:rsid w:val="00596FDD"/>
    <w:rsid w:val="005A01EF"/>
    <w:rsid w:val="005A06A5"/>
    <w:rsid w:val="005A06A7"/>
    <w:rsid w:val="005A1A9A"/>
    <w:rsid w:val="005A1CBD"/>
    <w:rsid w:val="005A2568"/>
    <w:rsid w:val="005A28EF"/>
    <w:rsid w:val="005A31CD"/>
    <w:rsid w:val="005A3D88"/>
    <w:rsid w:val="005A480E"/>
    <w:rsid w:val="005A4ABF"/>
    <w:rsid w:val="005A4B68"/>
    <w:rsid w:val="005A4FA5"/>
    <w:rsid w:val="005A5F7E"/>
    <w:rsid w:val="005A65E8"/>
    <w:rsid w:val="005A6EB3"/>
    <w:rsid w:val="005B07DE"/>
    <w:rsid w:val="005B142A"/>
    <w:rsid w:val="005B177B"/>
    <w:rsid w:val="005B286E"/>
    <w:rsid w:val="005B31C4"/>
    <w:rsid w:val="005B3842"/>
    <w:rsid w:val="005B39FD"/>
    <w:rsid w:val="005B3B08"/>
    <w:rsid w:val="005B4848"/>
    <w:rsid w:val="005B4DF9"/>
    <w:rsid w:val="005B4EDB"/>
    <w:rsid w:val="005B6039"/>
    <w:rsid w:val="005B62E0"/>
    <w:rsid w:val="005B64A7"/>
    <w:rsid w:val="005B6AE6"/>
    <w:rsid w:val="005B7619"/>
    <w:rsid w:val="005B768A"/>
    <w:rsid w:val="005B78E2"/>
    <w:rsid w:val="005C0405"/>
    <w:rsid w:val="005C0B1E"/>
    <w:rsid w:val="005C18E5"/>
    <w:rsid w:val="005C21FA"/>
    <w:rsid w:val="005C3062"/>
    <w:rsid w:val="005C4887"/>
    <w:rsid w:val="005C4D19"/>
    <w:rsid w:val="005C51CF"/>
    <w:rsid w:val="005C5BF2"/>
    <w:rsid w:val="005C5DE3"/>
    <w:rsid w:val="005C64C4"/>
    <w:rsid w:val="005C7121"/>
    <w:rsid w:val="005C753E"/>
    <w:rsid w:val="005D0158"/>
    <w:rsid w:val="005D0222"/>
    <w:rsid w:val="005D0409"/>
    <w:rsid w:val="005D0E8D"/>
    <w:rsid w:val="005D123D"/>
    <w:rsid w:val="005D144A"/>
    <w:rsid w:val="005D28C3"/>
    <w:rsid w:val="005D2D83"/>
    <w:rsid w:val="005D3193"/>
    <w:rsid w:val="005D3AA2"/>
    <w:rsid w:val="005D49F0"/>
    <w:rsid w:val="005D4D2C"/>
    <w:rsid w:val="005D6C88"/>
    <w:rsid w:val="005D6D0F"/>
    <w:rsid w:val="005D72A5"/>
    <w:rsid w:val="005D73F0"/>
    <w:rsid w:val="005D7554"/>
    <w:rsid w:val="005D7C84"/>
    <w:rsid w:val="005E005A"/>
    <w:rsid w:val="005E034E"/>
    <w:rsid w:val="005E1953"/>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8E7"/>
    <w:rsid w:val="005F709D"/>
    <w:rsid w:val="00600088"/>
    <w:rsid w:val="00600569"/>
    <w:rsid w:val="0060104D"/>
    <w:rsid w:val="00601D5C"/>
    <w:rsid w:val="00601E89"/>
    <w:rsid w:val="006031F4"/>
    <w:rsid w:val="0060333D"/>
    <w:rsid w:val="00603611"/>
    <w:rsid w:val="006040EB"/>
    <w:rsid w:val="00604574"/>
    <w:rsid w:val="00605AAF"/>
    <w:rsid w:val="00605F23"/>
    <w:rsid w:val="0060635F"/>
    <w:rsid w:val="00607BE1"/>
    <w:rsid w:val="00610C00"/>
    <w:rsid w:val="00611612"/>
    <w:rsid w:val="0061191F"/>
    <w:rsid w:val="006124DB"/>
    <w:rsid w:val="00613404"/>
    <w:rsid w:val="0061369C"/>
    <w:rsid w:val="00614B30"/>
    <w:rsid w:val="0061560E"/>
    <w:rsid w:val="00615DAD"/>
    <w:rsid w:val="0061692F"/>
    <w:rsid w:val="0061697E"/>
    <w:rsid w:val="006169BB"/>
    <w:rsid w:val="00616D54"/>
    <w:rsid w:val="00617C1B"/>
    <w:rsid w:val="006200CE"/>
    <w:rsid w:val="006201C3"/>
    <w:rsid w:val="0062041A"/>
    <w:rsid w:val="00620D41"/>
    <w:rsid w:val="0062313F"/>
    <w:rsid w:val="00623330"/>
    <w:rsid w:val="00624BDD"/>
    <w:rsid w:val="006256BC"/>
    <w:rsid w:val="0062605C"/>
    <w:rsid w:val="0062612B"/>
    <w:rsid w:val="00626BFC"/>
    <w:rsid w:val="00627959"/>
    <w:rsid w:val="006300B4"/>
    <w:rsid w:val="00630232"/>
    <w:rsid w:val="006303DD"/>
    <w:rsid w:val="00630C52"/>
    <w:rsid w:val="00631389"/>
    <w:rsid w:val="00631720"/>
    <w:rsid w:val="0063270E"/>
    <w:rsid w:val="00632FA3"/>
    <w:rsid w:val="006338D1"/>
    <w:rsid w:val="00633A87"/>
    <w:rsid w:val="00633B18"/>
    <w:rsid w:val="00634746"/>
    <w:rsid w:val="00635A7C"/>
    <w:rsid w:val="00635BC1"/>
    <w:rsid w:val="00640995"/>
    <w:rsid w:val="0064107F"/>
    <w:rsid w:val="0064160F"/>
    <w:rsid w:val="006416C7"/>
    <w:rsid w:val="00641802"/>
    <w:rsid w:val="0064278B"/>
    <w:rsid w:val="0064312C"/>
    <w:rsid w:val="006433AE"/>
    <w:rsid w:val="006434FF"/>
    <w:rsid w:val="00643763"/>
    <w:rsid w:val="00643A1A"/>
    <w:rsid w:val="00645F00"/>
    <w:rsid w:val="00645FE6"/>
    <w:rsid w:val="006460E1"/>
    <w:rsid w:val="00646530"/>
    <w:rsid w:val="006469E7"/>
    <w:rsid w:val="00646FAA"/>
    <w:rsid w:val="006475BB"/>
    <w:rsid w:val="00650487"/>
    <w:rsid w:val="006506F8"/>
    <w:rsid w:val="006508DF"/>
    <w:rsid w:val="00652431"/>
    <w:rsid w:val="00652564"/>
    <w:rsid w:val="006538C7"/>
    <w:rsid w:val="006541D2"/>
    <w:rsid w:val="0065438A"/>
    <w:rsid w:val="00655384"/>
    <w:rsid w:val="0065638C"/>
    <w:rsid w:val="006576DC"/>
    <w:rsid w:val="00657751"/>
    <w:rsid w:val="0065798B"/>
    <w:rsid w:val="006604ED"/>
    <w:rsid w:val="0066088A"/>
    <w:rsid w:val="006614FA"/>
    <w:rsid w:val="0066175F"/>
    <w:rsid w:val="00661B48"/>
    <w:rsid w:val="00661F7B"/>
    <w:rsid w:val="00662CEB"/>
    <w:rsid w:val="00662E5C"/>
    <w:rsid w:val="00663390"/>
    <w:rsid w:val="00663E4B"/>
    <w:rsid w:val="00663F95"/>
    <w:rsid w:val="00664A1C"/>
    <w:rsid w:val="0066593E"/>
    <w:rsid w:val="00665A6B"/>
    <w:rsid w:val="00666451"/>
    <w:rsid w:val="00666671"/>
    <w:rsid w:val="0066696F"/>
    <w:rsid w:val="006669A1"/>
    <w:rsid w:val="00666BA6"/>
    <w:rsid w:val="00666CCD"/>
    <w:rsid w:val="0066782E"/>
    <w:rsid w:val="006678BD"/>
    <w:rsid w:val="00670085"/>
    <w:rsid w:val="0067041D"/>
    <w:rsid w:val="00670541"/>
    <w:rsid w:val="00671865"/>
    <w:rsid w:val="00672EF3"/>
    <w:rsid w:val="0067528C"/>
    <w:rsid w:val="006752A8"/>
    <w:rsid w:val="00675660"/>
    <w:rsid w:val="00675B95"/>
    <w:rsid w:val="006766D2"/>
    <w:rsid w:val="00676D4F"/>
    <w:rsid w:val="00677362"/>
    <w:rsid w:val="006801F9"/>
    <w:rsid w:val="006805FA"/>
    <w:rsid w:val="00680DCC"/>
    <w:rsid w:val="00680E0B"/>
    <w:rsid w:val="0068118C"/>
    <w:rsid w:val="00681632"/>
    <w:rsid w:val="00681733"/>
    <w:rsid w:val="00681FD6"/>
    <w:rsid w:val="00682828"/>
    <w:rsid w:val="00683013"/>
    <w:rsid w:val="006830D0"/>
    <w:rsid w:val="00683AA1"/>
    <w:rsid w:val="00683FA7"/>
    <w:rsid w:val="00684DA9"/>
    <w:rsid w:val="00684DB4"/>
    <w:rsid w:val="00686F4A"/>
    <w:rsid w:val="00690D90"/>
    <w:rsid w:val="00690EC3"/>
    <w:rsid w:val="006914E2"/>
    <w:rsid w:val="00691B2F"/>
    <w:rsid w:val="00691E97"/>
    <w:rsid w:val="006927DF"/>
    <w:rsid w:val="00693B9C"/>
    <w:rsid w:val="006942BF"/>
    <w:rsid w:val="00694325"/>
    <w:rsid w:val="00694BF9"/>
    <w:rsid w:val="00695018"/>
    <w:rsid w:val="00695CD6"/>
    <w:rsid w:val="00695FCC"/>
    <w:rsid w:val="006963C0"/>
    <w:rsid w:val="00696B00"/>
    <w:rsid w:val="00697341"/>
    <w:rsid w:val="0069752F"/>
    <w:rsid w:val="006979EA"/>
    <w:rsid w:val="006A0184"/>
    <w:rsid w:val="006A0446"/>
    <w:rsid w:val="006A204E"/>
    <w:rsid w:val="006A20E1"/>
    <w:rsid w:val="006A2CC1"/>
    <w:rsid w:val="006A3434"/>
    <w:rsid w:val="006A3CA2"/>
    <w:rsid w:val="006A608F"/>
    <w:rsid w:val="006A64E6"/>
    <w:rsid w:val="006A747A"/>
    <w:rsid w:val="006A75F3"/>
    <w:rsid w:val="006A79DB"/>
    <w:rsid w:val="006A7C0E"/>
    <w:rsid w:val="006A7E5D"/>
    <w:rsid w:val="006B1159"/>
    <w:rsid w:val="006B26A3"/>
    <w:rsid w:val="006B2EC5"/>
    <w:rsid w:val="006B302D"/>
    <w:rsid w:val="006B34DC"/>
    <w:rsid w:val="006B367F"/>
    <w:rsid w:val="006B38ED"/>
    <w:rsid w:val="006B3967"/>
    <w:rsid w:val="006B3ECD"/>
    <w:rsid w:val="006B40DC"/>
    <w:rsid w:val="006B529F"/>
    <w:rsid w:val="006B637C"/>
    <w:rsid w:val="006B6E4D"/>
    <w:rsid w:val="006B76B2"/>
    <w:rsid w:val="006C05BB"/>
    <w:rsid w:val="006C17A8"/>
    <w:rsid w:val="006C2020"/>
    <w:rsid w:val="006C21FE"/>
    <w:rsid w:val="006C24F5"/>
    <w:rsid w:val="006C3538"/>
    <w:rsid w:val="006C4084"/>
    <w:rsid w:val="006C4F6E"/>
    <w:rsid w:val="006C5C59"/>
    <w:rsid w:val="006C6224"/>
    <w:rsid w:val="006C62F3"/>
    <w:rsid w:val="006C67D1"/>
    <w:rsid w:val="006C6A3A"/>
    <w:rsid w:val="006C7924"/>
    <w:rsid w:val="006C793E"/>
    <w:rsid w:val="006D153D"/>
    <w:rsid w:val="006D270E"/>
    <w:rsid w:val="006D2B21"/>
    <w:rsid w:val="006D315A"/>
    <w:rsid w:val="006D31B1"/>
    <w:rsid w:val="006D3853"/>
    <w:rsid w:val="006D4A92"/>
    <w:rsid w:val="006D7184"/>
    <w:rsid w:val="006D7758"/>
    <w:rsid w:val="006D7B52"/>
    <w:rsid w:val="006E0DF6"/>
    <w:rsid w:val="006E1265"/>
    <w:rsid w:val="006E1827"/>
    <w:rsid w:val="006E1C20"/>
    <w:rsid w:val="006E1F12"/>
    <w:rsid w:val="006E2A77"/>
    <w:rsid w:val="006E3627"/>
    <w:rsid w:val="006E45C7"/>
    <w:rsid w:val="006E5686"/>
    <w:rsid w:val="006E6298"/>
    <w:rsid w:val="006E6708"/>
    <w:rsid w:val="006E6D77"/>
    <w:rsid w:val="006E7FC5"/>
    <w:rsid w:val="006F09CB"/>
    <w:rsid w:val="006F0E14"/>
    <w:rsid w:val="006F127E"/>
    <w:rsid w:val="006F1C02"/>
    <w:rsid w:val="006F2F9C"/>
    <w:rsid w:val="006F368C"/>
    <w:rsid w:val="006F37D3"/>
    <w:rsid w:val="006F4481"/>
    <w:rsid w:val="006F6997"/>
    <w:rsid w:val="006F7781"/>
    <w:rsid w:val="006F7F99"/>
    <w:rsid w:val="007002E4"/>
    <w:rsid w:val="00700E23"/>
    <w:rsid w:val="00700FBD"/>
    <w:rsid w:val="0070242E"/>
    <w:rsid w:val="0070280A"/>
    <w:rsid w:val="007042BB"/>
    <w:rsid w:val="007051F0"/>
    <w:rsid w:val="00705817"/>
    <w:rsid w:val="007067BC"/>
    <w:rsid w:val="00706EA2"/>
    <w:rsid w:val="00707CAD"/>
    <w:rsid w:val="00707CF7"/>
    <w:rsid w:val="007106F3"/>
    <w:rsid w:val="00710766"/>
    <w:rsid w:val="00710D05"/>
    <w:rsid w:val="00710E47"/>
    <w:rsid w:val="00710F9E"/>
    <w:rsid w:val="00711D8F"/>
    <w:rsid w:val="00713A1F"/>
    <w:rsid w:val="0071452E"/>
    <w:rsid w:val="0071496A"/>
    <w:rsid w:val="00714CF1"/>
    <w:rsid w:val="00714D24"/>
    <w:rsid w:val="00715002"/>
    <w:rsid w:val="007151AB"/>
    <w:rsid w:val="00715F22"/>
    <w:rsid w:val="00717B23"/>
    <w:rsid w:val="00717F63"/>
    <w:rsid w:val="007200E1"/>
    <w:rsid w:val="0072064B"/>
    <w:rsid w:val="00720799"/>
    <w:rsid w:val="007209D9"/>
    <w:rsid w:val="00720D08"/>
    <w:rsid w:val="00722263"/>
    <w:rsid w:val="007225FF"/>
    <w:rsid w:val="00723431"/>
    <w:rsid w:val="00723860"/>
    <w:rsid w:val="00723AF5"/>
    <w:rsid w:val="007249C3"/>
    <w:rsid w:val="00725246"/>
    <w:rsid w:val="007255CB"/>
    <w:rsid w:val="00725844"/>
    <w:rsid w:val="00725BC4"/>
    <w:rsid w:val="00726C83"/>
    <w:rsid w:val="00726F94"/>
    <w:rsid w:val="00727067"/>
    <w:rsid w:val="00727B06"/>
    <w:rsid w:val="00730484"/>
    <w:rsid w:val="007308AA"/>
    <w:rsid w:val="007314E8"/>
    <w:rsid w:val="00732E53"/>
    <w:rsid w:val="00733488"/>
    <w:rsid w:val="00733CF0"/>
    <w:rsid w:val="007346E4"/>
    <w:rsid w:val="00734C8D"/>
    <w:rsid w:val="00735215"/>
    <w:rsid w:val="00737083"/>
    <w:rsid w:val="00737180"/>
    <w:rsid w:val="00737A5E"/>
    <w:rsid w:val="00737FE0"/>
    <w:rsid w:val="0074006F"/>
    <w:rsid w:val="00740C65"/>
    <w:rsid w:val="00740D2A"/>
    <w:rsid w:val="00740D76"/>
    <w:rsid w:val="007421A2"/>
    <w:rsid w:val="00742A8C"/>
    <w:rsid w:val="00743434"/>
    <w:rsid w:val="00744234"/>
    <w:rsid w:val="00744D40"/>
    <w:rsid w:val="0074524D"/>
    <w:rsid w:val="00745345"/>
    <w:rsid w:val="00745C62"/>
    <w:rsid w:val="00746A2A"/>
    <w:rsid w:val="00746B93"/>
    <w:rsid w:val="00750670"/>
    <w:rsid w:val="00751352"/>
    <w:rsid w:val="0075279E"/>
    <w:rsid w:val="007527C4"/>
    <w:rsid w:val="00752BF1"/>
    <w:rsid w:val="00752C67"/>
    <w:rsid w:val="00754E3A"/>
    <w:rsid w:val="00754E73"/>
    <w:rsid w:val="00755286"/>
    <w:rsid w:val="0075602A"/>
    <w:rsid w:val="007562AD"/>
    <w:rsid w:val="0075640A"/>
    <w:rsid w:val="0075738C"/>
    <w:rsid w:val="007575F9"/>
    <w:rsid w:val="0076073F"/>
    <w:rsid w:val="007608AA"/>
    <w:rsid w:val="00760C00"/>
    <w:rsid w:val="0076100D"/>
    <w:rsid w:val="0076116E"/>
    <w:rsid w:val="0076178D"/>
    <w:rsid w:val="0076225C"/>
    <w:rsid w:val="00762AAB"/>
    <w:rsid w:val="00763410"/>
    <w:rsid w:val="007653B8"/>
    <w:rsid w:val="007656CF"/>
    <w:rsid w:val="007656D0"/>
    <w:rsid w:val="0077079B"/>
    <w:rsid w:val="00770C6C"/>
    <w:rsid w:val="00771802"/>
    <w:rsid w:val="0077276F"/>
    <w:rsid w:val="00773308"/>
    <w:rsid w:val="0077356B"/>
    <w:rsid w:val="007742B3"/>
    <w:rsid w:val="00774B4A"/>
    <w:rsid w:val="00774B54"/>
    <w:rsid w:val="0077506B"/>
    <w:rsid w:val="00775451"/>
    <w:rsid w:val="007762EE"/>
    <w:rsid w:val="00776445"/>
    <w:rsid w:val="007772AF"/>
    <w:rsid w:val="0078077A"/>
    <w:rsid w:val="0078082C"/>
    <w:rsid w:val="00780F33"/>
    <w:rsid w:val="00781B3A"/>
    <w:rsid w:val="007822A5"/>
    <w:rsid w:val="007822E5"/>
    <w:rsid w:val="007824F8"/>
    <w:rsid w:val="00782FC3"/>
    <w:rsid w:val="007842AD"/>
    <w:rsid w:val="00785659"/>
    <w:rsid w:val="00786343"/>
    <w:rsid w:val="00786516"/>
    <w:rsid w:val="007865EE"/>
    <w:rsid w:val="007868EB"/>
    <w:rsid w:val="00786B8E"/>
    <w:rsid w:val="0078732A"/>
    <w:rsid w:val="007906B4"/>
    <w:rsid w:val="007918C8"/>
    <w:rsid w:val="0079303C"/>
    <w:rsid w:val="00794019"/>
    <w:rsid w:val="0079495F"/>
    <w:rsid w:val="00795694"/>
    <w:rsid w:val="00795F3F"/>
    <w:rsid w:val="00796429"/>
    <w:rsid w:val="0079676C"/>
    <w:rsid w:val="007979FA"/>
    <w:rsid w:val="00797C14"/>
    <w:rsid w:val="007A13E0"/>
    <w:rsid w:val="007A1905"/>
    <w:rsid w:val="007A439E"/>
    <w:rsid w:val="007A469D"/>
    <w:rsid w:val="007A4A63"/>
    <w:rsid w:val="007A5D33"/>
    <w:rsid w:val="007A6A18"/>
    <w:rsid w:val="007A6A63"/>
    <w:rsid w:val="007A6F22"/>
    <w:rsid w:val="007A740B"/>
    <w:rsid w:val="007A7605"/>
    <w:rsid w:val="007A7DCC"/>
    <w:rsid w:val="007A7FE2"/>
    <w:rsid w:val="007B0459"/>
    <w:rsid w:val="007B0FEA"/>
    <w:rsid w:val="007B1118"/>
    <w:rsid w:val="007B116B"/>
    <w:rsid w:val="007B1186"/>
    <w:rsid w:val="007B174F"/>
    <w:rsid w:val="007B218F"/>
    <w:rsid w:val="007B2C8C"/>
    <w:rsid w:val="007B49C0"/>
    <w:rsid w:val="007B5070"/>
    <w:rsid w:val="007B55F4"/>
    <w:rsid w:val="007B62A0"/>
    <w:rsid w:val="007B6332"/>
    <w:rsid w:val="007B65E2"/>
    <w:rsid w:val="007B698B"/>
    <w:rsid w:val="007B701F"/>
    <w:rsid w:val="007B718C"/>
    <w:rsid w:val="007C08AA"/>
    <w:rsid w:val="007C0BF1"/>
    <w:rsid w:val="007C0EBD"/>
    <w:rsid w:val="007C1E2D"/>
    <w:rsid w:val="007C2BFF"/>
    <w:rsid w:val="007C3B07"/>
    <w:rsid w:val="007C526D"/>
    <w:rsid w:val="007C5721"/>
    <w:rsid w:val="007C6DF6"/>
    <w:rsid w:val="007C72F4"/>
    <w:rsid w:val="007D1051"/>
    <w:rsid w:val="007D1CE8"/>
    <w:rsid w:val="007D1D64"/>
    <w:rsid w:val="007D22B4"/>
    <w:rsid w:val="007D25CF"/>
    <w:rsid w:val="007D2A96"/>
    <w:rsid w:val="007D385B"/>
    <w:rsid w:val="007D50A5"/>
    <w:rsid w:val="007D5908"/>
    <w:rsid w:val="007D5ACA"/>
    <w:rsid w:val="007D5D4F"/>
    <w:rsid w:val="007D6732"/>
    <w:rsid w:val="007D72D9"/>
    <w:rsid w:val="007E0760"/>
    <w:rsid w:val="007E0C06"/>
    <w:rsid w:val="007E0E7C"/>
    <w:rsid w:val="007E133B"/>
    <w:rsid w:val="007E37D6"/>
    <w:rsid w:val="007E3D39"/>
    <w:rsid w:val="007E4E74"/>
    <w:rsid w:val="007E652C"/>
    <w:rsid w:val="007E77CD"/>
    <w:rsid w:val="007E7A91"/>
    <w:rsid w:val="007E7C2E"/>
    <w:rsid w:val="007F0042"/>
    <w:rsid w:val="007F0868"/>
    <w:rsid w:val="007F1451"/>
    <w:rsid w:val="007F14A6"/>
    <w:rsid w:val="007F207E"/>
    <w:rsid w:val="007F228E"/>
    <w:rsid w:val="007F2ABB"/>
    <w:rsid w:val="007F412B"/>
    <w:rsid w:val="007F4F6A"/>
    <w:rsid w:val="007F5D37"/>
    <w:rsid w:val="007F5FB6"/>
    <w:rsid w:val="007F6B2E"/>
    <w:rsid w:val="007F749B"/>
    <w:rsid w:val="0080083B"/>
    <w:rsid w:val="00800BD2"/>
    <w:rsid w:val="00800C1A"/>
    <w:rsid w:val="00801EFB"/>
    <w:rsid w:val="00803143"/>
    <w:rsid w:val="008045DD"/>
    <w:rsid w:val="008048CC"/>
    <w:rsid w:val="008063CA"/>
    <w:rsid w:val="0081003D"/>
    <w:rsid w:val="008113D7"/>
    <w:rsid w:val="00811C0C"/>
    <w:rsid w:val="00811D1B"/>
    <w:rsid w:val="00812220"/>
    <w:rsid w:val="00812E03"/>
    <w:rsid w:val="00814B88"/>
    <w:rsid w:val="00815CD2"/>
    <w:rsid w:val="00816A4C"/>
    <w:rsid w:val="00816DDC"/>
    <w:rsid w:val="00816EEA"/>
    <w:rsid w:val="00817804"/>
    <w:rsid w:val="008219A5"/>
    <w:rsid w:val="00821C4D"/>
    <w:rsid w:val="00823B0A"/>
    <w:rsid w:val="00824532"/>
    <w:rsid w:val="008254BB"/>
    <w:rsid w:val="00825B83"/>
    <w:rsid w:val="008265CF"/>
    <w:rsid w:val="00826AA5"/>
    <w:rsid w:val="00826CE6"/>
    <w:rsid w:val="008278EA"/>
    <w:rsid w:val="00827B07"/>
    <w:rsid w:val="008303D4"/>
    <w:rsid w:val="00831122"/>
    <w:rsid w:val="00831C6E"/>
    <w:rsid w:val="0083209D"/>
    <w:rsid w:val="00832DB4"/>
    <w:rsid w:val="00833A6A"/>
    <w:rsid w:val="00833AF4"/>
    <w:rsid w:val="008340FB"/>
    <w:rsid w:val="008347A6"/>
    <w:rsid w:val="00834A07"/>
    <w:rsid w:val="0083505F"/>
    <w:rsid w:val="0083582C"/>
    <w:rsid w:val="00836E96"/>
    <w:rsid w:val="00841D9B"/>
    <w:rsid w:val="008427DB"/>
    <w:rsid w:val="00842A91"/>
    <w:rsid w:val="00842D4A"/>
    <w:rsid w:val="00843190"/>
    <w:rsid w:val="0084369D"/>
    <w:rsid w:val="008442FA"/>
    <w:rsid w:val="0084474A"/>
    <w:rsid w:val="00844BC5"/>
    <w:rsid w:val="008455B4"/>
    <w:rsid w:val="0084686A"/>
    <w:rsid w:val="00846AD5"/>
    <w:rsid w:val="00847708"/>
    <w:rsid w:val="0084774A"/>
    <w:rsid w:val="00847D2E"/>
    <w:rsid w:val="008503DF"/>
    <w:rsid w:val="00850888"/>
    <w:rsid w:val="00852DB7"/>
    <w:rsid w:val="008535BA"/>
    <w:rsid w:val="00853B48"/>
    <w:rsid w:val="00853F3B"/>
    <w:rsid w:val="008553D1"/>
    <w:rsid w:val="00855C15"/>
    <w:rsid w:val="00855F6E"/>
    <w:rsid w:val="00857646"/>
    <w:rsid w:val="00857890"/>
    <w:rsid w:val="008578E5"/>
    <w:rsid w:val="00857B62"/>
    <w:rsid w:val="008601CE"/>
    <w:rsid w:val="00860D2D"/>
    <w:rsid w:val="00861B72"/>
    <w:rsid w:val="00861D2E"/>
    <w:rsid w:val="0086299E"/>
    <w:rsid w:val="00862D6C"/>
    <w:rsid w:val="00863569"/>
    <w:rsid w:val="00863A13"/>
    <w:rsid w:val="0086461B"/>
    <w:rsid w:val="0086467F"/>
    <w:rsid w:val="00864773"/>
    <w:rsid w:val="00864E6C"/>
    <w:rsid w:val="00865752"/>
    <w:rsid w:val="0086680E"/>
    <w:rsid w:val="00870015"/>
    <w:rsid w:val="008704D0"/>
    <w:rsid w:val="008704DF"/>
    <w:rsid w:val="00872FA0"/>
    <w:rsid w:val="00873314"/>
    <w:rsid w:val="008738BD"/>
    <w:rsid w:val="0087474D"/>
    <w:rsid w:val="008749A9"/>
    <w:rsid w:val="00875BCD"/>
    <w:rsid w:val="00875CD3"/>
    <w:rsid w:val="00875E8D"/>
    <w:rsid w:val="008767F6"/>
    <w:rsid w:val="0087735F"/>
    <w:rsid w:val="008802FB"/>
    <w:rsid w:val="008803D5"/>
    <w:rsid w:val="0088216F"/>
    <w:rsid w:val="008833A3"/>
    <w:rsid w:val="00884BCC"/>
    <w:rsid w:val="0088519C"/>
    <w:rsid w:val="00885212"/>
    <w:rsid w:val="00885233"/>
    <w:rsid w:val="0088619E"/>
    <w:rsid w:val="008867F3"/>
    <w:rsid w:val="00886DD7"/>
    <w:rsid w:val="008870A9"/>
    <w:rsid w:val="008872CB"/>
    <w:rsid w:val="008879E3"/>
    <w:rsid w:val="00890937"/>
    <w:rsid w:val="0089134F"/>
    <w:rsid w:val="00891570"/>
    <w:rsid w:val="00891B20"/>
    <w:rsid w:val="00891FD3"/>
    <w:rsid w:val="00892EFE"/>
    <w:rsid w:val="00894495"/>
    <w:rsid w:val="00894DB0"/>
    <w:rsid w:val="00895BBA"/>
    <w:rsid w:val="00895DE3"/>
    <w:rsid w:val="00896BCA"/>
    <w:rsid w:val="00897AFF"/>
    <w:rsid w:val="008A0336"/>
    <w:rsid w:val="008A0BF9"/>
    <w:rsid w:val="008A15AC"/>
    <w:rsid w:val="008A1814"/>
    <w:rsid w:val="008A1F47"/>
    <w:rsid w:val="008A3F4F"/>
    <w:rsid w:val="008A43D5"/>
    <w:rsid w:val="008A60BB"/>
    <w:rsid w:val="008A7047"/>
    <w:rsid w:val="008A737A"/>
    <w:rsid w:val="008A762C"/>
    <w:rsid w:val="008A79D5"/>
    <w:rsid w:val="008B08C4"/>
    <w:rsid w:val="008B0F8F"/>
    <w:rsid w:val="008B1461"/>
    <w:rsid w:val="008B2032"/>
    <w:rsid w:val="008B312A"/>
    <w:rsid w:val="008B3BEE"/>
    <w:rsid w:val="008B435B"/>
    <w:rsid w:val="008B4872"/>
    <w:rsid w:val="008B56C6"/>
    <w:rsid w:val="008B5BA4"/>
    <w:rsid w:val="008B6368"/>
    <w:rsid w:val="008B68E2"/>
    <w:rsid w:val="008B69E4"/>
    <w:rsid w:val="008C0F37"/>
    <w:rsid w:val="008C107B"/>
    <w:rsid w:val="008C1545"/>
    <w:rsid w:val="008C24AD"/>
    <w:rsid w:val="008C3C4C"/>
    <w:rsid w:val="008C4756"/>
    <w:rsid w:val="008C556A"/>
    <w:rsid w:val="008C65C4"/>
    <w:rsid w:val="008C6D5E"/>
    <w:rsid w:val="008C7A8B"/>
    <w:rsid w:val="008D0880"/>
    <w:rsid w:val="008D0B15"/>
    <w:rsid w:val="008D22C3"/>
    <w:rsid w:val="008D2578"/>
    <w:rsid w:val="008D2979"/>
    <w:rsid w:val="008D2B27"/>
    <w:rsid w:val="008D3F57"/>
    <w:rsid w:val="008D477D"/>
    <w:rsid w:val="008D4D7A"/>
    <w:rsid w:val="008D579C"/>
    <w:rsid w:val="008D71A5"/>
    <w:rsid w:val="008D773C"/>
    <w:rsid w:val="008E11CD"/>
    <w:rsid w:val="008E265A"/>
    <w:rsid w:val="008E2737"/>
    <w:rsid w:val="008E282B"/>
    <w:rsid w:val="008E3235"/>
    <w:rsid w:val="008E33C0"/>
    <w:rsid w:val="008E34C5"/>
    <w:rsid w:val="008E430F"/>
    <w:rsid w:val="008E4343"/>
    <w:rsid w:val="008E43CC"/>
    <w:rsid w:val="008E4FAD"/>
    <w:rsid w:val="008E54FB"/>
    <w:rsid w:val="008E553B"/>
    <w:rsid w:val="008E5D02"/>
    <w:rsid w:val="008E6311"/>
    <w:rsid w:val="008E7481"/>
    <w:rsid w:val="008E7485"/>
    <w:rsid w:val="008F03F3"/>
    <w:rsid w:val="008F0999"/>
    <w:rsid w:val="008F0DA0"/>
    <w:rsid w:val="008F219B"/>
    <w:rsid w:val="008F28E6"/>
    <w:rsid w:val="008F2A92"/>
    <w:rsid w:val="008F3B66"/>
    <w:rsid w:val="008F4471"/>
    <w:rsid w:val="008F46FC"/>
    <w:rsid w:val="008F4824"/>
    <w:rsid w:val="008F4EEA"/>
    <w:rsid w:val="008F5951"/>
    <w:rsid w:val="008F5A43"/>
    <w:rsid w:val="008F6033"/>
    <w:rsid w:val="008F65BC"/>
    <w:rsid w:val="008F67AB"/>
    <w:rsid w:val="008F79DB"/>
    <w:rsid w:val="008F7E82"/>
    <w:rsid w:val="008F7FE2"/>
    <w:rsid w:val="009003BB"/>
    <w:rsid w:val="00900C9D"/>
    <w:rsid w:val="00901099"/>
    <w:rsid w:val="009014D4"/>
    <w:rsid w:val="00901A18"/>
    <w:rsid w:val="00901D66"/>
    <w:rsid w:val="009025FD"/>
    <w:rsid w:val="00903BE1"/>
    <w:rsid w:val="00903F4F"/>
    <w:rsid w:val="009042E2"/>
    <w:rsid w:val="00904636"/>
    <w:rsid w:val="0090537B"/>
    <w:rsid w:val="00905F8F"/>
    <w:rsid w:val="00907131"/>
    <w:rsid w:val="0090749B"/>
    <w:rsid w:val="0090784F"/>
    <w:rsid w:val="00907A81"/>
    <w:rsid w:val="00910001"/>
    <w:rsid w:val="00910302"/>
    <w:rsid w:val="00910A8B"/>
    <w:rsid w:val="00910AA9"/>
    <w:rsid w:val="00910C9E"/>
    <w:rsid w:val="00911B78"/>
    <w:rsid w:val="00912511"/>
    <w:rsid w:val="009128A4"/>
    <w:rsid w:val="009130DF"/>
    <w:rsid w:val="009146D4"/>
    <w:rsid w:val="00914AEC"/>
    <w:rsid w:val="00914C81"/>
    <w:rsid w:val="00914FC0"/>
    <w:rsid w:val="009151B7"/>
    <w:rsid w:val="00915264"/>
    <w:rsid w:val="00915885"/>
    <w:rsid w:val="00915A2C"/>
    <w:rsid w:val="00915EED"/>
    <w:rsid w:val="00915FB8"/>
    <w:rsid w:val="0091704F"/>
    <w:rsid w:val="0091714E"/>
    <w:rsid w:val="009178B4"/>
    <w:rsid w:val="00920278"/>
    <w:rsid w:val="00920BC8"/>
    <w:rsid w:val="00920D00"/>
    <w:rsid w:val="00920EB0"/>
    <w:rsid w:val="00921785"/>
    <w:rsid w:val="009217A1"/>
    <w:rsid w:val="00921CC5"/>
    <w:rsid w:val="009220CF"/>
    <w:rsid w:val="00922B4E"/>
    <w:rsid w:val="00922E84"/>
    <w:rsid w:val="00923754"/>
    <w:rsid w:val="0092476A"/>
    <w:rsid w:val="00925220"/>
    <w:rsid w:val="00925288"/>
    <w:rsid w:val="009259A1"/>
    <w:rsid w:val="009266A0"/>
    <w:rsid w:val="0092698A"/>
    <w:rsid w:val="00926A2D"/>
    <w:rsid w:val="00927529"/>
    <w:rsid w:val="00927EBB"/>
    <w:rsid w:val="009319D9"/>
    <w:rsid w:val="00932712"/>
    <w:rsid w:val="00933896"/>
    <w:rsid w:val="00933B85"/>
    <w:rsid w:val="00934AC4"/>
    <w:rsid w:val="00935D1E"/>
    <w:rsid w:val="00935FB1"/>
    <w:rsid w:val="00936079"/>
    <w:rsid w:val="00937403"/>
    <w:rsid w:val="00937503"/>
    <w:rsid w:val="0093758F"/>
    <w:rsid w:val="0093793A"/>
    <w:rsid w:val="00940BB2"/>
    <w:rsid w:val="00942707"/>
    <w:rsid w:val="00943719"/>
    <w:rsid w:val="00943ACD"/>
    <w:rsid w:val="00943CAF"/>
    <w:rsid w:val="009448E3"/>
    <w:rsid w:val="00944BE9"/>
    <w:rsid w:val="009455C1"/>
    <w:rsid w:val="00946427"/>
    <w:rsid w:val="009473A4"/>
    <w:rsid w:val="009507CA"/>
    <w:rsid w:val="00950F74"/>
    <w:rsid w:val="009514DB"/>
    <w:rsid w:val="00953553"/>
    <w:rsid w:val="00954078"/>
    <w:rsid w:val="00954350"/>
    <w:rsid w:val="00954556"/>
    <w:rsid w:val="00954D2B"/>
    <w:rsid w:val="00954E7E"/>
    <w:rsid w:val="0095649B"/>
    <w:rsid w:val="009566CC"/>
    <w:rsid w:val="00957427"/>
    <w:rsid w:val="00957923"/>
    <w:rsid w:val="009602B9"/>
    <w:rsid w:val="00960D07"/>
    <w:rsid w:val="00960F2F"/>
    <w:rsid w:val="0096110A"/>
    <w:rsid w:val="00961D71"/>
    <w:rsid w:val="00962B47"/>
    <w:rsid w:val="00962FD8"/>
    <w:rsid w:val="00963397"/>
    <w:rsid w:val="00963693"/>
    <w:rsid w:val="00967FC8"/>
    <w:rsid w:val="00970784"/>
    <w:rsid w:val="00971610"/>
    <w:rsid w:val="00971D2C"/>
    <w:rsid w:val="0097369B"/>
    <w:rsid w:val="00973EFB"/>
    <w:rsid w:val="00974185"/>
    <w:rsid w:val="00974AC1"/>
    <w:rsid w:val="00974C5C"/>
    <w:rsid w:val="0097598A"/>
    <w:rsid w:val="00975FF6"/>
    <w:rsid w:val="00976495"/>
    <w:rsid w:val="009769FD"/>
    <w:rsid w:val="00976C9E"/>
    <w:rsid w:val="00980920"/>
    <w:rsid w:val="009814B5"/>
    <w:rsid w:val="009814BA"/>
    <w:rsid w:val="00981DA9"/>
    <w:rsid w:val="009842D1"/>
    <w:rsid w:val="009855F0"/>
    <w:rsid w:val="00985B0B"/>
    <w:rsid w:val="00986144"/>
    <w:rsid w:val="00986630"/>
    <w:rsid w:val="009869E5"/>
    <w:rsid w:val="00987FBB"/>
    <w:rsid w:val="00990AE0"/>
    <w:rsid w:val="009917E1"/>
    <w:rsid w:val="00992354"/>
    <w:rsid w:val="0099322E"/>
    <w:rsid w:val="0099458B"/>
    <w:rsid w:val="009945B5"/>
    <w:rsid w:val="00994E4C"/>
    <w:rsid w:val="00995523"/>
    <w:rsid w:val="00995B5C"/>
    <w:rsid w:val="0099626F"/>
    <w:rsid w:val="00996391"/>
    <w:rsid w:val="009965CF"/>
    <w:rsid w:val="009967C6"/>
    <w:rsid w:val="00996E2F"/>
    <w:rsid w:val="0099701B"/>
    <w:rsid w:val="00997C9F"/>
    <w:rsid w:val="009A087C"/>
    <w:rsid w:val="009A19C3"/>
    <w:rsid w:val="009A2562"/>
    <w:rsid w:val="009A2C63"/>
    <w:rsid w:val="009A427B"/>
    <w:rsid w:val="009A4AD7"/>
    <w:rsid w:val="009A4EC5"/>
    <w:rsid w:val="009A522B"/>
    <w:rsid w:val="009A653D"/>
    <w:rsid w:val="009A6549"/>
    <w:rsid w:val="009A73E2"/>
    <w:rsid w:val="009A7B1B"/>
    <w:rsid w:val="009B06D6"/>
    <w:rsid w:val="009B0A12"/>
    <w:rsid w:val="009B0ADC"/>
    <w:rsid w:val="009B0C81"/>
    <w:rsid w:val="009B0FBE"/>
    <w:rsid w:val="009B2F9B"/>
    <w:rsid w:val="009B349A"/>
    <w:rsid w:val="009B3683"/>
    <w:rsid w:val="009B38C2"/>
    <w:rsid w:val="009B4CD7"/>
    <w:rsid w:val="009B4FF1"/>
    <w:rsid w:val="009B5648"/>
    <w:rsid w:val="009B79B0"/>
    <w:rsid w:val="009C0085"/>
    <w:rsid w:val="009C0E18"/>
    <w:rsid w:val="009C1EE2"/>
    <w:rsid w:val="009C28A4"/>
    <w:rsid w:val="009C377B"/>
    <w:rsid w:val="009C3FA2"/>
    <w:rsid w:val="009C58B0"/>
    <w:rsid w:val="009C6C5E"/>
    <w:rsid w:val="009C7EE4"/>
    <w:rsid w:val="009D02CA"/>
    <w:rsid w:val="009D06F8"/>
    <w:rsid w:val="009D083F"/>
    <w:rsid w:val="009D1107"/>
    <w:rsid w:val="009D2E6C"/>
    <w:rsid w:val="009D3AFA"/>
    <w:rsid w:val="009D3DFB"/>
    <w:rsid w:val="009D413C"/>
    <w:rsid w:val="009D51A9"/>
    <w:rsid w:val="009D6527"/>
    <w:rsid w:val="009D69F9"/>
    <w:rsid w:val="009D71C8"/>
    <w:rsid w:val="009D7545"/>
    <w:rsid w:val="009E126B"/>
    <w:rsid w:val="009E2550"/>
    <w:rsid w:val="009E2E8A"/>
    <w:rsid w:val="009E4A5A"/>
    <w:rsid w:val="009E4ACE"/>
    <w:rsid w:val="009E5014"/>
    <w:rsid w:val="009E52B1"/>
    <w:rsid w:val="009E54E9"/>
    <w:rsid w:val="009E6051"/>
    <w:rsid w:val="009E62AD"/>
    <w:rsid w:val="009E6839"/>
    <w:rsid w:val="009E78A4"/>
    <w:rsid w:val="009F0A90"/>
    <w:rsid w:val="009F121E"/>
    <w:rsid w:val="009F14EE"/>
    <w:rsid w:val="009F3516"/>
    <w:rsid w:val="009F3C3E"/>
    <w:rsid w:val="009F427A"/>
    <w:rsid w:val="009F4B87"/>
    <w:rsid w:val="009F4D34"/>
    <w:rsid w:val="009F56DF"/>
    <w:rsid w:val="009F5EFA"/>
    <w:rsid w:val="009F5F0D"/>
    <w:rsid w:val="009F6034"/>
    <w:rsid w:val="009F6F87"/>
    <w:rsid w:val="00A007E4"/>
    <w:rsid w:val="00A010AF"/>
    <w:rsid w:val="00A0171E"/>
    <w:rsid w:val="00A019C8"/>
    <w:rsid w:val="00A01E74"/>
    <w:rsid w:val="00A02176"/>
    <w:rsid w:val="00A02D90"/>
    <w:rsid w:val="00A03754"/>
    <w:rsid w:val="00A03AE7"/>
    <w:rsid w:val="00A055A7"/>
    <w:rsid w:val="00A05EBB"/>
    <w:rsid w:val="00A06205"/>
    <w:rsid w:val="00A065CC"/>
    <w:rsid w:val="00A06CFC"/>
    <w:rsid w:val="00A06DE9"/>
    <w:rsid w:val="00A075A0"/>
    <w:rsid w:val="00A07CC5"/>
    <w:rsid w:val="00A1044C"/>
    <w:rsid w:val="00A107BF"/>
    <w:rsid w:val="00A108B5"/>
    <w:rsid w:val="00A10EED"/>
    <w:rsid w:val="00A10FC0"/>
    <w:rsid w:val="00A11585"/>
    <w:rsid w:val="00A1161D"/>
    <w:rsid w:val="00A12735"/>
    <w:rsid w:val="00A12D0D"/>
    <w:rsid w:val="00A1401E"/>
    <w:rsid w:val="00A14239"/>
    <w:rsid w:val="00A151B6"/>
    <w:rsid w:val="00A15DC0"/>
    <w:rsid w:val="00A1615C"/>
    <w:rsid w:val="00A17251"/>
    <w:rsid w:val="00A178E4"/>
    <w:rsid w:val="00A20277"/>
    <w:rsid w:val="00A206DC"/>
    <w:rsid w:val="00A208C2"/>
    <w:rsid w:val="00A21259"/>
    <w:rsid w:val="00A2187D"/>
    <w:rsid w:val="00A22012"/>
    <w:rsid w:val="00A22309"/>
    <w:rsid w:val="00A2303D"/>
    <w:rsid w:val="00A23FA9"/>
    <w:rsid w:val="00A248BD"/>
    <w:rsid w:val="00A24E43"/>
    <w:rsid w:val="00A25496"/>
    <w:rsid w:val="00A257F9"/>
    <w:rsid w:val="00A263CE"/>
    <w:rsid w:val="00A270CF"/>
    <w:rsid w:val="00A27BB4"/>
    <w:rsid w:val="00A27EEB"/>
    <w:rsid w:val="00A3001E"/>
    <w:rsid w:val="00A3029E"/>
    <w:rsid w:val="00A30388"/>
    <w:rsid w:val="00A30508"/>
    <w:rsid w:val="00A305B4"/>
    <w:rsid w:val="00A31370"/>
    <w:rsid w:val="00A317A2"/>
    <w:rsid w:val="00A31B9C"/>
    <w:rsid w:val="00A325E5"/>
    <w:rsid w:val="00A33449"/>
    <w:rsid w:val="00A349D0"/>
    <w:rsid w:val="00A35050"/>
    <w:rsid w:val="00A3529D"/>
    <w:rsid w:val="00A36C84"/>
    <w:rsid w:val="00A36D63"/>
    <w:rsid w:val="00A40654"/>
    <w:rsid w:val="00A41DD4"/>
    <w:rsid w:val="00A427ED"/>
    <w:rsid w:val="00A427F1"/>
    <w:rsid w:val="00A42F8A"/>
    <w:rsid w:val="00A436F8"/>
    <w:rsid w:val="00A43BAE"/>
    <w:rsid w:val="00A444B8"/>
    <w:rsid w:val="00A44E8D"/>
    <w:rsid w:val="00A459DE"/>
    <w:rsid w:val="00A46BA7"/>
    <w:rsid w:val="00A4706E"/>
    <w:rsid w:val="00A511D0"/>
    <w:rsid w:val="00A51322"/>
    <w:rsid w:val="00A51967"/>
    <w:rsid w:val="00A51A83"/>
    <w:rsid w:val="00A5215D"/>
    <w:rsid w:val="00A548AA"/>
    <w:rsid w:val="00A54E29"/>
    <w:rsid w:val="00A557D0"/>
    <w:rsid w:val="00A557E7"/>
    <w:rsid w:val="00A56214"/>
    <w:rsid w:val="00A56644"/>
    <w:rsid w:val="00A56996"/>
    <w:rsid w:val="00A56A69"/>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6206"/>
    <w:rsid w:val="00A6736B"/>
    <w:rsid w:val="00A67871"/>
    <w:rsid w:val="00A67B92"/>
    <w:rsid w:val="00A70D84"/>
    <w:rsid w:val="00A7101F"/>
    <w:rsid w:val="00A71657"/>
    <w:rsid w:val="00A71F4B"/>
    <w:rsid w:val="00A72521"/>
    <w:rsid w:val="00A72DB7"/>
    <w:rsid w:val="00A72E3D"/>
    <w:rsid w:val="00A72EDE"/>
    <w:rsid w:val="00A73F85"/>
    <w:rsid w:val="00A74556"/>
    <w:rsid w:val="00A74639"/>
    <w:rsid w:val="00A74C12"/>
    <w:rsid w:val="00A75714"/>
    <w:rsid w:val="00A75A47"/>
    <w:rsid w:val="00A75B20"/>
    <w:rsid w:val="00A7793F"/>
    <w:rsid w:val="00A77BA2"/>
    <w:rsid w:val="00A80199"/>
    <w:rsid w:val="00A80F37"/>
    <w:rsid w:val="00A80FD5"/>
    <w:rsid w:val="00A815DF"/>
    <w:rsid w:val="00A8240E"/>
    <w:rsid w:val="00A82538"/>
    <w:rsid w:val="00A82C98"/>
    <w:rsid w:val="00A82EF5"/>
    <w:rsid w:val="00A838FD"/>
    <w:rsid w:val="00A83B67"/>
    <w:rsid w:val="00A8475A"/>
    <w:rsid w:val="00A847CB"/>
    <w:rsid w:val="00A849E4"/>
    <w:rsid w:val="00A85A16"/>
    <w:rsid w:val="00A86EAB"/>
    <w:rsid w:val="00A900DF"/>
    <w:rsid w:val="00A90C6C"/>
    <w:rsid w:val="00A92C94"/>
    <w:rsid w:val="00A92E33"/>
    <w:rsid w:val="00A9303A"/>
    <w:rsid w:val="00A935D1"/>
    <w:rsid w:val="00A937ED"/>
    <w:rsid w:val="00A93AD0"/>
    <w:rsid w:val="00A93D43"/>
    <w:rsid w:val="00A94739"/>
    <w:rsid w:val="00A967C0"/>
    <w:rsid w:val="00A97885"/>
    <w:rsid w:val="00AA0105"/>
    <w:rsid w:val="00AA02DE"/>
    <w:rsid w:val="00AA0B09"/>
    <w:rsid w:val="00AA0CB6"/>
    <w:rsid w:val="00AA1D16"/>
    <w:rsid w:val="00AA2657"/>
    <w:rsid w:val="00AA27A0"/>
    <w:rsid w:val="00AA2C01"/>
    <w:rsid w:val="00AA3245"/>
    <w:rsid w:val="00AA3D23"/>
    <w:rsid w:val="00AA3D51"/>
    <w:rsid w:val="00AA42E4"/>
    <w:rsid w:val="00AA48B3"/>
    <w:rsid w:val="00AA5232"/>
    <w:rsid w:val="00AA5899"/>
    <w:rsid w:val="00AA5CD4"/>
    <w:rsid w:val="00AA6C15"/>
    <w:rsid w:val="00AA79A4"/>
    <w:rsid w:val="00AA7E11"/>
    <w:rsid w:val="00AB0072"/>
    <w:rsid w:val="00AB1C6E"/>
    <w:rsid w:val="00AB2A3D"/>
    <w:rsid w:val="00AB2EC1"/>
    <w:rsid w:val="00AB310F"/>
    <w:rsid w:val="00AB3A46"/>
    <w:rsid w:val="00AB46E5"/>
    <w:rsid w:val="00AB4899"/>
    <w:rsid w:val="00AB501E"/>
    <w:rsid w:val="00AB5899"/>
    <w:rsid w:val="00AB6398"/>
    <w:rsid w:val="00AB74F0"/>
    <w:rsid w:val="00AB7897"/>
    <w:rsid w:val="00AC0038"/>
    <w:rsid w:val="00AC00D0"/>
    <w:rsid w:val="00AC0A3D"/>
    <w:rsid w:val="00AC17A6"/>
    <w:rsid w:val="00AC1ACB"/>
    <w:rsid w:val="00AC1B70"/>
    <w:rsid w:val="00AC1F89"/>
    <w:rsid w:val="00AC345A"/>
    <w:rsid w:val="00AC366E"/>
    <w:rsid w:val="00AC37C0"/>
    <w:rsid w:val="00AC3CBF"/>
    <w:rsid w:val="00AC3D62"/>
    <w:rsid w:val="00AC42DB"/>
    <w:rsid w:val="00AC46E6"/>
    <w:rsid w:val="00AC486E"/>
    <w:rsid w:val="00AC4EB0"/>
    <w:rsid w:val="00AC5193"/>
    <w:rsid w:val="00AC5C14"/>
    <w:rsid w:val="00AC61AF"/>
    <w:rsid w:val="00AC658F"/>
    <w:rsid w:val="00AD0543"/>
    <w:rsid w:val="00AD0862"/>
    <w:rsid w:val="00AD0D91"/>
    <w:rsid w:val="00AD1472"/>
    <w:rsid w:val="00AD1572"/>
    <w:rsid w:val="00AD1790"/>
    <w:rsid w:val="00AD2495"/>
    <w:rsid w:val="00AD25B8"/>
    <w:rsid w:val="00AD3856"/>
    <w:rsid w:val="00AD4294"/>
    <w:rsid w:val="00AD4605"/>
    <w:rsid w:val="00AD4BBC"/>
    <w:rsid w:val="00AD4E33"/>
    <w:rsid w:val="00AD56D5"/>
    <w:rsid w:val="00AD5F10"/>
    <w:rsid w:val="00AD5F96"/>
    <w:rsid w:val="00AD613D"/>
    <w:rsid w:val="00AD7420"/>
    <w:rsid w:val="00AD7999"/>
    <w:rsid w:val="00AE002E"/>
    <w:rsid w:val="00AE0096"/>
    <w:rsid w:val="00AE05AC"/>
    <w:rsid w:val="00AE0766"/>
    <w:rsid w:val="00AE0F66"/>
    <w:rsid w:val="00AE117A"/>
    <w:rsid w:val="00AE224B"/>
    <w:rsid w:val="00AE3378"/>
    <w:rsid w:val="00AE359D"/>
    <w:rsid w:val="00AE42E6"/>
    <w:rsid w:val="00AE5030"/>
    <w:rsid w:val="00AE50DB"/>
    <w:rsid w:val="00AE5F44"/>
    <w:rsid w:val="00AE6486"/>
    <w:rsid w:val="00AE6EC7"/>
    <w:rsid w:val="00AF0392"/>
    <w:rsid w:val="00AF0E14"/>
    <w:rsid w:val="00AF0FDE"/>
    <w:rsid w:val="00AF232C"/>
    <w:rsid w:val="00AF2B04"/>
    <w:rsid w:val="00AF348A"/>
    <w:rsid w:val="00AF381E"/>
    <w:rsid w:val="00AF3C2C"/>
    <w:rsid w:val="00AF52EC"/>
    <w:rsid w:val="00AF5BDE"/>
    <w:rsid w:val="00AF7860"/>
    <w:rsid w:val="00B00EFE"/>
    <w:rsid w:val="00B01416"/>
    <w:rsid w:val="00B02571"/>
    <w:rsid w:val="00B02A81"/>
    <w:rsid w:val="00B035B8"/>
    <w:rsid w:val="00B04A00"/>
    <w:rsid w:val="00B04AE2"/>
    <w:rsid w:val="00B052C2"/>
    <w:rsid w:val="00B05813"/>
    <w:rsid w:val="00B05818"/>
    <w:rsid w:val="00B06E6E"/>
    <w:rsid w:val="00B079DE"/>
    <w:rsid w:val="00B10508"/>
    <w:rsid w:val="00B10CA6"/>
    <w:rsid w:val="00B10FF6"/>
    <w:rsid w:val="00B1144A"/>
    <w:rsid w:val="00B115A2"/>
    <w:rsid w:val="00B11D4D"/>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5EF"/>
    <w:rsid w:val="00B24BF2"/>
    <w:rsid w:val="00B24F8C"/>
    <w:rsid w:val="00B276B0"/>
    <w:rsid w:val="00B27888"/>
    <w:rsid w:val="00B278E7"/>
    <w:rsid w:val="00B2798E"/>
    <w:rsid w:val="00B27D12"/>
    <w:rsid w:val="00B3055E"/>
    <w:rsid w:val="00B305B1"/>
    <w:rsid w:val="00B307F6"/>
    <w:rsid w:val="00B30AE3"/>
    <w:rsid w:val="00B31461"/>
    <w:rsid w:val="00B31F2C"/>
    <w:rsid w:val="00B32B60"/>
    <w:rsid w:val="00B32B9C"/>
    <w:rsid w:val="00B33962"/>
    <w:rsid w:val="00B33BE2"/>
    <w:rsid w:val="00B34F47"/>
    <w:rsid w:val="00B355AA"/>
    <w:rsid w:val="00B35694"/>
    <w:rsid w:val="00B37054"/>
    <w:rsid w:val="00B37061"/>
    <w:rsid w:val="00B375AB"/>
    <w:rsid w:val="00B37B54"/>
    <w:rsid w:val="00B40576"/>
    <w:rsid w:val="00B43885"/>
    <w:rsid w:val="00B4544C"/>
    <w:rsid w:val="00B4546A"/>
    <w:rsid w:val="00B458C7"/>
    <w:rsid w:val="00B45B8A"/>
    <w:rsid w:val="00B4788A"/>
    <w:rsid w:val="00B501E5"/>
    <w:rsid w:val="00B51277"/>
    <w:rsid w:val="00B51897"/>
    <w:rsid w:val="00B51A2F"/>
    <w:rsid w:val="00B52FC7"/>
    <w:rsid w:val="00B532D6"/>
    <w:rsid w:val="00B53C75"/>
    <w:rsid w:val="00B53CC3"/>
    <w:rsid w:val="00B53E9B"/>
    <w:rsid w:val="00B550CA"/>
    <w:rsid w:val="00B55233"/>
    <w:rsid w:val="00B55E7D"/>
    <w:rsid w:val="00B56CC8"/>
    <w:rsid w:val="00B56EA5"/>
    <w:rsid w:val="00B575D6"/>
    <w:rsid w:val="00B57F33"/>
    <w:rsid w:val="00B60FD9"/>
    <w:rsid w:val="00B61369"/>
    <w:rsid w:val="00B61B8E"/>
    <w:rsid w:val="00B61BBE"/>
    <w:rsid w:val="00B62ECD"/>
    <w:rsid w:val="00B64E64"/>
    <w:rsid w:val="00B64F4F"/>
    <w:rsid w:val="00B654D8"/>
    <w:rsid w:val="00B658D9"/>
    <w:rsid w:val="00B65BE6"/>
    <w:rsid w:val="00B66428"/>
    <w:rsid w:val="00B66819"/>
    <w:rsid w:val="00B66ABF"/>
    <w:rsid w:val="00B66D72"/>
    <w:rsid w:val="00B678AB"/>
    <w:rsid w:val="00B70C49"/>
    <w:rsid w:val="00B717DF"/>
    <w:rsid w:val="00B71E85"/>
    <w:rsid w:val="00B72052"/>
    <w:rsid w:val="00B7246A"/>
    <w:rsid w:val="00B74134"/>
    <w:rsid w:val="00B75967"/>
    <w:rsid w:val="00B759C8"/>
    <w:rsid w:val="00B75B59"/>
    <w:rsid w:val="00B75F7B"/>
    <w:rsid w:val="00B77142"/>
    <w:rsid w:val="00B77A9F"/>
    <w:rsid w:val="00B77DE7"/>
    <w:rsid w:val="00B80891"/>
    <w:rsid w:val="00B8120B"/>
    <w:rsid w:val="00B813ED"/>
    <w:rsid w:val="00B81466"/>
    <w:rsid w:val="00B82B79"/>
    <w:rsid w:val="00B82D9F"/>
    <w:rsid w:val="00B830EE"/>
    <w:rsid w:val="00B83B86"/>
    <w:rsid w:val="00B84222"/>
    <w:rsid w:val="00B846C9"/>
    <w:rsid w:val="00B849A7"/>
    <w:rsid w:val="00B84CA8"/>
    <w:rsid w:val="00B87059"/>
    <w:rsid w:val="00B9067A"/>
    <w:rsid w:val="00B907E6"/>
    <w:rsid w:val="00B91962"/>
    <w:rsid w:val="00B91E82"/>
    <w:rsid w:val="00B932AB"/>
    <w:rsid w:val="00B9355C"/>
    <w:rsid w:val="00B9440E"/>
    <w:rsid w:val="00B9461D"/>
    <w:rsid w:val="00B95720"/>
    <w:rsid w:val="00B95A13"/>
    <w:rsid w:val="00B96D94"/>
    <w:rsid w:val="00B975D5"/>
    <w:rsid w:val="00BA089F"/>
    <w:rsid w:val="00BA0C1A"/>
    <w:rsid w:val="00BA1C96"/>
    <w:rsid w:val="00BA218B"/>
    <w:rsid w:val="00BA2D6E"/>
    <w:rsid w:val="00BA308E"/>
    <w:rsid w:val="00BA5C99"/>
    <w:rsid w:val="00BA5E3A"/>
    <w:rsid w:val="00BA628F"/>
    <w:rsid w:val="00BA7E0F"/>
    <w:rsid w:val="00BA7F2B"/>
    <w:rsid w:val="00BB0386"/>
    <w:rsid w:val="00BB05C9"/>
    <w:rsid w:val="00BB2001"/>
    <w:rsid w:val="00BB2206"/>
    <w:rsid w:val="00BB223D"/>
    <w:rsid w:val="00BB26D8"/>
    <w:rsid w:val="00BB323A"/>
    <w:rsid w:val="00BB355E"/>
    <w:rsid w:val="00BB42E6"/>
    <w:rsid w:val="00BB537A"/>
    <w:rsid w:val="00BB59FE"/>
    <w:rsid w:val="00BB6F04"/>
    <w:rsid w:val="00BC03E7"/>
    <w:rsid w:val="00BC0797"/>
    <w:rsid w:val="00BC07C9"/>
    <w:rsid w:val="00BC0DE9"/>
    <w:rsid w:val="00BC2726"/>
    <w:rsid w:val="00BC31B8"/>
    <w:rsid w:val="00BC379F"/>
    <w:rsid w:val="00BC3ECB"/>
    <w:rsid w:val="00BC55E1"/>
    <w:rsid w:val="00BC620B"/>
    <w:rsid w:val="00BC64D0"/>
    <w:rsid w:val="00BC72C3"/>
    <w:rsid w:val="00BC79AE"/>
    <w:rsid w:val="00BC7EB2"/>
    <w:rsid w:val="00BD0A4C"/>
    <w:rsid w:val="00BD3E97"/>
    <w:rsid w:val="00BD4BC1"/>
    <w:rsid w:val="00BD5079"/>
    <w:rsid w:val="00BD52B1"/>
    <w:rsid w:val="00BD67F6"/>
    <w:rsid w:val="00BD6E75"/>
    <w:rsid w:val="00BE0B14"/>
    <w:rsid w:val="00BE0D96"/>
    <w:rsid w:val="00BE1BF6"/>
    <w:rsid w:val="00BE70D8"/>
    <w:rsid w:val="00BE73C5"/>
    <w:rsid w:val="00BE7BE2"/>
    <w:rsid w:val="00BF042B"/>
    <w:rsid w:val="00BF06CD"/>
    <w:rsid w:val="00BF2075"/>
    <w:rsid w:val="00BF24C1"/>
    <w:rsid w:val="00BF25FB"/>
    <w:rsid w:val="00BF31C2"/>
    <w:rsid w:val="00BF3CAE"/>
    <w:rsid w:val="00BF4188"/>
    <w:rsid w:val="00BF446F"/>
    <w:rsid w:val="00BF4B3B"/>
    <w:rsid w:val="00BF595E"/>
    <w:rsid w:val="00BF59A0"/>
    <w:rsid w:val="00BF6EAA"/>
    <w:rsid w:val="00BF72CA"/>
    <w:rsid w:val="00BF783A"/>
    <w:rsid w:val="00BF7B12"/>
    <w:rsid w:val="00BF7B81"/>
    <w:rsid w:val="00C0060C"/>
    <w:rsid w:val="00C00B96"/>
    <w:rsid w:val="00C01288"/>
    <w:rsid w:val="00C028E9"/>
    <w:rsid w:val="00C03A71"/>
    <w:rsid w:val="00C054C0"/>
    <w:rsid w:val="00C062A9"/>
    <w:rsid w:val="00C068B3"/>
    <w:rsid w:val="00C068BD"/>
    <w:rsid w:val="00C12F71"/>
    <w:rsid w:val="00C13F02"/>
    <w:rsid w:val="00C141FD"/>
    <w:rsid w:val="00C148FE"/>
    <w:rsid w:val="00C14BEB"/>
    <w:rsid w:val="00C151CE"/>
    <w:rsid w:val="00C1575B"/>
    <w:rsid w:val="00C15ED0"/>
    <w:rsid w:val="00C179D0"/>
    <w:rsid w:val="00C17B8B"/>
    <w:rsid w:val="00C17E92"/>
    <w:rsid w:val="00C20C5A"/>
    <w:rsid w:val="00C21585"/>
    <w:rsid w:val="00C2211C"/>
    <w:rsid w:val="00C224D6"/>
    <w:rsid w:val="00C239A8"/>
    <w:rsid w:val="00C23D44"/>
    <w:rsid w:val="00C25C37"/>
    <w:rsid w:val="00C27000"/>
    <w:rsid w:val="00C276A1"/>
    <w:rsid w:val="00C3061E"/>
    <w:rsid w:val="00C31023"/>
    <w:rsid w:val="00C3105B"/>
    <w:rsid w:val="00C3181A"/>
    <w:rsid w:val="00C32538"/>
    <w:rsid w:val="00C32954"/>
    <w:rsid w:val="00C3380E"/>
    <w:rsid w:val="00C33903"/>
    <w:rsid w:val="00C33A77"/>
    <w:rsid w:val="00C34E7F"/>
    <w:rsid w:val="00C35251"/>
    <w:rsid w:val="00C35659"/>
    <w:rsid w:val="00C3576E"/>
    <w:rsid w:val="00C357EF"/>
    <w:rsid w:val="00C35B05"/>
    <w:rsid w:val="00C36E9A"/>
    <w:rsid w:val="00C374E8"/>
    <w:rsid w:val="00C401D0"/>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1E62"/>
    <w:rsid w:val="00C530C6"/>
    <w:rsid w:val="00C533EB"/>
    <w:rsid w:val="00C538D5"/>
    <w:rsid w:val="00C53DD6"/>
    <w:rsid w:val="00C55787"/>
    <w:rsid w:val="00C56507"/>
    <w:rsid w:val="00C56ECF"/>
    <w:rsid w:val="00C573E0"/>
    <w:rsid w:val="00C57493"/>
    <w:rsid w:val="00C57B6B"/>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1E7E"/>
    <w:rsid w:val="00C72304"/>
    <w:rsid w:val="00C72785"/>
    <w:rsid w:val="00C7290C"/>
    <w:rsid w:val="00C72A68"/>
    <w:rsid w:val="00C74339"/>
    <w:rsid w:val="00C75551"/>
    <w:rsid w:val="00C75678"/>
    <w:rsid w:val="00C76467"/>
    <w:rsid w:val="00C776A1"/>
    <w:rsid w:val="00C77EEE"/>
    <w:rsid w:val="00C81205"/>
    <w:rsid w:val="00C82DCB"/>
    <w:rsid w:val="00C8300E"/>
    <w:rsid w:val="00C83718"/>
    <w:rsid w:val="00C83A6E"/>
    <w:rsid w:val="00C83BBC"/>
    <w:rsid w:val="00C84CE1"/>
    <w:rsid w:val="00C84E83"/>
    <w:rsid w:val="00C85115"/>
    <w:rsid w:val="00C85B0B"/>
    <w:rsid w:val="00C85B0E"/>
    <w:rsid w:val="00C86EA2"/>
    <w:rsid w:val="00C87199"/>
    <w:rsid w:val="00C875BF"/>
    <w:rsid w:val="00C8778D"/>
    <w:rsid w:val="00C92434"/>
    <w:rsid w:val="00C92544"/>
    <w:rsid w:val="00C93F4F"/>
    <w:rsid w:val="00C96792"/>
    <w:rsid w:val="00C96947"/>
    <w:rsid w:val="00C96B8E"/>
    <w:rsid w:val="00C97B4B"/>
    <w:rsid w:val="00CA1871"/>
    <w:rsid w:val="00CA1BD4"/>
    <w:rsid w:val="00CA1E0F"/>
    <w:rsid w:val="00CA2079"/>
    <w:rsid w:val="00CA25F1"/>
    <w:rsid w:val="00CA2796"/>
    <w:rsid w:val="00CA5255"/>
    <w:rsid w:val="00CA5920"/>
    <w:rsid w:val="00CA7032"/>
    <w:rsid w:val="00CA7073"/>
    <w:rsid w:val="00CA7489"/>
    <w:rsid w:val="00CB1A7B"/>
    <w:rsid w:val="00CB1EF5"/>
    <w:rsid w:val="00CB291D"/>
    <w:rsid w:val="00CB301B"/>
    <w:rsid w:val="00CB332A"/>
    <w:rsid w:val="00CB362C"/>
    <w:rsid w:val="00CB3705"/>
    <w:rsid w:val="00CB3D28"/>
    <w:rsid w:val="00CB4352"/>
    <w:rsid w:val="00CB4EEA"/>
    <w:rsid w:val="00CB521F"/>
    <w:rsid w:val="00CB56AA"/>
    <w:rsid w:val="00CB6058"/>
    <w:rsid w:val="00CB7180"/>
    <w:rsid w:val="00CC0488"/>
    <w:rsid w:val="00CC1E7E"/>
    <w:rsid w:val="00CC1F57"/>
    <w:rsid w:val="00CC27A5"/>
    <w:rsid w:val="00CC3242"/>
    <w:rsid w:val="00CC3BA3"/>
    <w:rsid w:val="00CC4853"/>
    <w:rsid w:val="00CC4960"/>
    <w:rsid w:val="00CC62B7"/>
    <w:rsid w:val="00CC671B"/>
    <w:rsid w:val="00CC6BC1"/>
    <w:rsid w:val="00CC6C73"/>
    <w:rsid w:val="00CC7A4D"/>
    <w:rsid w:val="00CD08C5"/>
    <w:rsid w:val="00CD11BD"/>
    <w:rsid w:val="00CD2773"/>
    <w:rsid w:val="00CD29EF"/>
    <w:rsid w:val="00CD2A36"/>
    <w:rsid w:val="00CD404C"/>
    <w:rsid w:val="00CD4B33"/>
    <w:rsid w:val="00CD72B1"/>
    <w:rsid w:val="00CD7828"/>
    <w:rsid w:val="00CE0091"/>
    <w:rsid w:val="00CE02F9"/>
    <w:rsid w:val="00CE09E2"/>
    <w:rsid w:val="00CE0F10"/>
    <w:rsid w:val="00CE1259"/>
    <w:rsid w:val="00CE1580"/>
    <w:rsid w:val="00CE1C0F"/>
    <w:rsid w:val="00CE263E"/>
    <w:rsid w:val="00CE2806"/>
    <w:rsid w:val="00CE283A"/>
    <w:rsid w:val="00CE2FD4"/>
    <w:rsid w:val="00CE37D9"/>
    <w:rsid w:val="00CE3C35"/>
    <w:rsid w:val="00CE3FE6"/>
    <w:rsid w:val="00CE4080"/>
    <w:rsid w:val="00CE697A"/>
    <w:rsid w:val="00CE6D46"/>
    <w:rsid w:val="00CE6DBC"/>
    <w:rsid w:val="00CE74FA"/>
    <w:rsid w:val="00CE7ECC"/>
    <w:rsid w:val="00CF03C6"/>
    <w:rsid w:val="00CF04BA"/>
    <w:rsid w:val="00CF08F9"/>
    <w:rsid w:val="00CF0902"/>
    <w:rsid w:val="00CF0EDA"/>
    <w:rsid w:val="00CF249D"/>
    <w:rsid w:val="00CF41B4"/>
    <w:rsid w:val="00CF4DF3"/>
    <w:rsid w:val="00CF4E63"/>
    <w:rsid w:val="00CF5682"/>
    <w:rsid w:val="00CF640C"/>
    <w:rsid w:val="00CF697A"/>
    <w:rsid w:val="00CF6AD3"/>
    <w:rsid w:val="00CF6F50"/>
    <w:rsid w:val="00CF7342"/>
    <w:rsid w:val="00CF770F"/>
    <w:rsid w:val="00CF79DA"/>
    <w:rsid w:val="00D007CC"/>
    <w:rsid w:val="00D00B50"/>
    <w:rsid w:val="00D0252E"/>
    <w:rsid w:val="00D027B0"/>
    <w:rsid w:val="00D028A4"/>
    <w:rsid w:val="00D029C6"/>
    <w:rsid w:val="00D034F1"/>
    <w:rsid w:val="00D04158"/>
    <w:rsid w:val="00D0481C"/>
    <w:rsid w:val="00D0499C"/>
    <w:rsid w:val="00D04FC5"/>
    <w:rsid w:val="00D059FF"/>
    <w:rsid w:val="00D06E4E"/>
    <w:rsid w:val="00D110CB"/>
    <w:rsid w:val="00D1130C"/>
    <w:rsid w:val="00D11869"/>
    <w:rsid w:val="00D13D7B"/>
    <w:rsid w:val="00D13FB1"/>
    <w:rsid w:val="00D140B9"/>
    <w:rsid w:val="00D15038"/>
    <w:rsid w:val="00D1503A"/>
    <w:rsid w:val="00D15CC3"/>
    <w:rsid w:val="00D15D89"/>
    <w:rsid w:val="00D163EE"/>
    <w:rsid w:val="00D17B64"/>
    <w:rsid w:val="00D208CF"/>
    <w:rsid w:val="00D21242"/>
    <w:rsid w:val="00D21C9A"/>
    <w:rsid w:val="00D21DC0"/>
    <w:rsid w:val="00D2245F"/>
    <w:rsid w:val="00D25045"/>
    <w:rsid w:val="00D25107"/>
    <w:rsid w:val="00D2543A"/>
    <w:rsid w:val="00D25D03"/>
    <w:rsid w:val="00D26A78"/>
    <w:rsid w:val="00D27060"/>
    <w:rsid w:val="00D2720C"/>
    <w:rsid w:val="00D2730F"/>
    <w:rsid w:val="00D279CA"/>
    <w:rsid w:val="00D301EC"/>
    <w:rsid w:val="00D33506"/>
    <w:rsid w:val="00D3352F"/>
    <w:rsid w:val="00D33BA6"/>
    <w:rsid w:val="00D33DFA"/>
    <w:rsid w:val="00D34080"/>
    <w:rsid w:val="00D340E7"/>
    <w:rsid w:val="00D34AD2"/>
    <w:rsid w:val="00D35C05"/>
    <w:rsid w:val="00D35E9C"/>
    <w:rsid w:val="00D36469"/>
    <w:rsid w:val="00D36FC9"/>
    <w:rsid w:val="00D37A23"/>
    <w:rsid w:val="00D37DB6"/>
    <w:rsid w:val="00D40821"/>
    <w:rsid w:val="00D40B0D"/>
    <w:rsid w:val="00D4143E"/>
    <w:rsid w:val="00D414A1"/>
    <w:rsid w:val="00D4181B"/>
    <w:rsid w:val="00D43BF6"/>
    <w:rsid w:val="00D43E1E"/>
    <w:rsid w:val="00D44584"/>
    <w:rsid w:val="00D445DE"/>
    <w:rsid w:val="00D45418"/>
    <w:rsid w:val="00D4547F"/>
    <w:rsid w:val="00D45AB3"/>
    <w:rsid w:val="00D45F92"/>
    <w:rsid w:val="00D46241"/>
    <w:rsid w:val="00D47287"/>
    <w:rsid w:val="00D474E2"/>
    <w:rsid w:val="00D5065F"/>
    <w:rsid w:val="00D506B5"/>
    <w:rsid w:val="00D50823"/>
    <w:rsid w:val="00D51256"/>
    <w:rsid w:val="00D51AA7"/>
    <w:rsid w:val="00D51BE0"/>
    <w:rsid w:val="00D51C20"/>
    <w:rsid w:val="00D51D9D"/>
    <w:rsid w:val="00D523FF"/>
    <w:rsid w:val="00D539D1"/>
    <w:rsid w:val="00D543A8"/>
    <w:rsid w:val="00D54FD3"/>
    <w:rsid w:val="00D55012"/>
    <w:rsid w:val="00D55340"/>
    <w:rsid w:val="00D5594F"/>
    <w:rsid w:val="00D55F5B"/>
    <w:rsid w:val="00D56426"/>
    <w:rsid w:val="00D56DE4"/>
    <w:rsid w:val="00D5706B"/>
    <w:rsid w:val="00D573D6"/>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70091"/>
    <w:rsid w:val="00D71399"/>
    <w:rsid w:val="00D71597"/>
    <w:rsid w:val="00D7177B"/>
    <w:rsid w:val="00D71C40"/>
    <w:rsid w:val="00D727A4"/>
    <w:rsid w:val="00D7280D"/>
    <w:rsid w:val="00D72EAD"/>
    <w:rsid w:val="00D73057"/>
    <w:rsid w:val="00D73D8D"/>
    <w:rsid w:val="00D742CE"/>
    <w:rsid w:val="00D74891"/>
    <w:rsid w:val="00D74DC3"/>
    <w:rsid w:val="00D75E83"/>
    <w:rsid w:val="00D773DA"/>
    <w:rsid w:val="00D77404"/>
    <w:rsid w:val="00D776DE"/>
    <w:rsid w:val="00D77A2F"/>
    <w:rsid w:val="00D77FBC"/>
    <w:rsid w:val="00D80379"/>
    <w:rsid w:val="00D80C41"/>
    <w:rsid w:val="00D814AE"/>
    <w:rsid w:val="00D81872"/>
    <w:rsid w:val="00D8192D"/>
    <w:rsid w:val="00D81B29"/>
    <w:rsid w:val="00D81F82"/>
    <w:rsid w:val="00D8244F"/>
    <w:rsid w:val="00D8259A"/>
    <w:rsid w:val="00D83214"/>
    <w:rsid w:val="00D8357B"/>
    <w:rsid w:val="00D838A3"/>
    <w:rsid w:val="00D84E3C"/>
    <w:rsid w:val="00D85761"/>
    <w:rsid w:val="00D85B54"/>
    <w:rsid w:val="00D86C6B"/>
    <w:rsid w:val="00D9064C"/>
    <w:rsid w:val="00D913EF"/>
    <w:rsid w:val="00D91CAA"/>
    <w:rsid w:val="00D920A9"/>
    <w:rsid w:val="00D92B0B"/>
    <w:rsid w:val="00D92FD1"/>
    <w:rsid w:val="00D9329B"/>
    <w:rsid w:val="00D93D98"/>
    <w:rsid w:val="00D948C3"/>
    <w:rsid w:val="00D948D0"/>
    <w:rsid w:val="00D95791"/>
    <w:rsid w:val="00DA002E"/>
    <w:rsid w:val="00DA1610"/>
    <w:rsid w:val="00DA47D2"/>
    <w:rsid w:val="00DA57B3"/>
    <w:rsid w:val="00DA5F16"/>
    <w:rsid w:val="00DA6C72"/>
    <w:rsid w:val="00DB04B5"/>
    <w:rsid w:val="00DB131B"/>
    <w:rsid w:val="00DB13DE"/>
    <w:rsid w:val="00DB287D"/>
    <w:rsid w:val="00DB2BD6"/>
    <w:rsid w:val="00DB2FFE"/>
    <w:rsid w:val="00DB3F4B"/>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074"/>
    <w:rsid w:val="00DC4C36"/>
    <w:rsid w:val="00DC5037"/>
    <w:rsid w:val="00DC56CE"/>
    <w:rsid w:val="00DC5A0C"/>
    <w:rsid w:val="00DC6111"/>
    <w:rsid w:val="00DC64B5"/>
    <w:rsid w:val="00DC6EE6"/>
    <w:rsid w:val="00DC6FCC"/>
    <w:rsid w:val="00DC7563"/>
    <w:rsid w:val="00DC79E0"/>
    <w:rsid w:val="00DC7A6F"/>
    <w:rsid w:val="00DD0D26"/>
    <w:rsid w:val="00DD1036"/>
    <w:rsid w:val="00DD1323"/>
    <w:rsid w:val="00DD2457"/>
    <w:rsid w:val="00DD25A5"/>
    <w:rsid w:val="00DD2795"/>
    <w:rsid w:val="00DD2B0B"/>
    <w:rsid w:val="00DD393C"/>
    <w:rsid w:val="00DD3B20"/>
    <w:rsid w:val="00DD42D7"/>
    <w:rsid w:val="00DD4DE4"/>
    <w:rsid w:val="00DD52EC"/>
    <w:rsid w:val="00DD597A"/>
    <w:rsid w:val="00DD5DA6"/>
    <w:rsid w:val="00DD63B4"/>
    <w:rsid w:val="00DD6655"/>
    <w:rsid w:val="00DD69AB"/>
    <w:rsid w:val="00DE02FE"/>
    <w:rsid w:val="00DE07F6"/>
    <w:rsid w:val="00DE13AE"/>
    <w:rsid w:val="00DE16A6"/>
    <w:rsid w:val="00DE1DC9"/>
    <w:rsid w:val="00DE32EF"/>
    <w:rsid w:val="00DE3945"/>
    <w:rsid w:val="00DE431D"/>
    <w:rsid w:val="00DE4AA3"/>
    <w:rsid w:val="00DE50CA"/>
    <w:rsid w:val="00DE5639"/>
    <w:rsid w:val="00DE5918"/>
    <w:rsid w:val="00DE676C"/>
    <w:rsid w:val="00DE7161"/>
    <w:rsid w:val="00DE7F5B"/>
    <w:rsid w:val="00DF0ADB"/>
    <w:rsid w:val="00DF0E22"/>
    <w:rsid w:val="00DF0F39"/>
    <w:rsid w:val="00DF13F6"/>
    <w:rsid w:val="00DF16EE"/>
    <w:rsid w:val="00DF22EF"/>
    <w:rsid w:val="00DF24B5"/>
    <w:rsid w:val="00DF2A17"/>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036"/>
    <w:rsid w:val="00E07AAB"/>
    <w:rsid w:val="00E07B0E"/>
    <w:rsid w:val="00E101C4"/>
    <w:rsid w:val="00E1060F"/>
    <w:rsid w:val="00E10816"/>
    <w:rsid w:val="00E119AE"/>
    <w:rsid w:val="00E11AA7"/>
    <w:rsid w:val="00E12698"/>
    <w:rsid w:val="00E140A9"/>
    <w:rsid w:val="00E14116"/>
    <w:rsid w:val="00E14401"/>
    <w:rsid w:val="00E14410"/>
    <w:rsid w:val="00E14B16"/>
    <w:rsid w:val="00E14C32"/>
    <w:rsid w:val="00E15913"/>
    <w:rsid w:val="00E15D6E"/>
    <w:rsid w:val="00E1653D"/>
    <w:rsid w:val="00E16625"/>
    <w:rsid w:val="00E16658"/>
    <w:rsid w:val="00E17B62"/>
    <w:rsid w:val="00E17FC3"/>
    <w:rsid w:val="00E20B9C"/>
    <w:rsid w:val="00E21539"/>
    <w:rsid w:val="00E21896"/>
    <w:rsid w:val="00E218CB"/>
    <w:rsid w:val="00E21C53"/>
    <w:rsid w:val="00E21ED1"/>
    <w:rsid w:val="00E23550"/>
    <w:rsid w:val="00E23ACD"/>
    <w:rsid w:val="00E23ED2"/>
    <w:rsid w:val="00E24809"/>
    <w:rsid w:val="00E254FB"/>
    <w:rsid w:val="00E2578C"/>
    <w:rsid w:val="00E25CB4"/>
    <w:rsid w:val="00E263D9"/>
    <w:rsid w:val="00E26ACE"/>
    <w:rsid w:val="00E273DA"/>
    <w:rsid w:val="00E27FCA"/>
    <w:rsid w:val="00E305CB"/>
    <w:rsid w:val="00E30F6C"/>
    <w:rsid w:val="00E31436"/>
    <w:rsid w:val="00E3156A"/>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FD3"/>
    <w:rsid w:val="00E37320"/>
    <w:rsid w:val="00E41A38"/>
    <w:rsid w:val="00E429BC"/>
    <w:rsid w:val="00E42A9C"/>
    <w:rsid w:val="00E42C3A"/>
    <w:rsid w:val="00E43A06"/>
    <w:rsid w:val="00E44875"/>
    <w:rsid w:val="00E450EB"/>
    <w:rsid w:val="00E45EB5"/>
    <w:rsid w:val="00E46D30"/>
    <w:rsid w:val="00E47F14"/>
    <w:rsid w:val="00E51739"/>
    <w:rsid w:val="00E5193F"/>
    <w:rsid w:val="00E51B65"/>
    <w:rsid w:val="00E51CAC"/>
    <w:rsid w:val="00E52076"/>
    <w:rsid w:val="00E5290E"/>
    <w:rsid w:val="00E52AE7"/>
    <w:rsid w:val="00E532E5"/>
    <w:rsid w:val="00E534A6"/>
    <w:rsid w:val="00E54496"/>
    <w:rsid w:val="00E54600"/>
    <w:rsid w:val="00E54742"/>
    <w:rsid w:val="00E54822"/>
    <w:rsid w:val="00E548DD"/>
    <w:rsid w:val="00E549B5"/>
    <w:rsid w:val="00E55C4A"/>
    <w:rsid w:val="00E55DEE"/>
    <w:rsid w:val="00E55EC0"/>
    <w:rsid w:val="00E571CD"/>
    <w:rsid w:val="00E57624"/>
    <w:rsid w:val="00E576B3"/>
    <w:rsid w:val="00E57794"/>
    <w:rsid w:val="00E60442"/>
    <w:rsid w:val="00E60DAD"/>
    <w:rsid w:val="00E611C7"/>
    <w:rsid w:val="00E61D4F"/>
    <w:rsid w:val="00E63A28"/>
    <w:rsid w:val="00E649D0"/>
    <w:rsid w:val="00E66393"/>
    <w:rsid w:val="00E66C65"/>
    <w:rsid w:val="00E66F1E"/>
    <w:rsid w:val="00E67167"/>
    <w:rsid w:val="00E6745D"/>
    <w:rsid w:val="00E676C4"/>
    <w:rsid w:val="00E67C8F"/>
    <w:rsid w:val="00E70B31"/>
    <w:rsid w:val="00E70C1E"/>
    <w:rsid w:val="00E70CC9"/>
    <w:rsid w:val="00E71133"/>
    <w:rsid w:val="00E7132B"/>
    <w:rsid w:val="00E721D7"/>
    <w:rsid w:val="00E724CA"/>
    <w:rsid w:val="00E732E0"/>
    <w:rsid w:val="00E7348E"/>
    <w:rsid w:val="00E73B84"/>
    <w:rsid w:val="00E75841"/>
    <w:rsid w:val="00E75EEC"/>
    <w:rsid w:val="00E76129"/>
    <w:rsid w:val="00E76D55"/>
    <w:rsid w:val="00E77EA4"/>
    <w:rsid w:val="00E80028"/>
    <w:rsid w:val="00E8203E"/>
    <w:rsid w:val="00E825C9"/>
    <w:rsid w:val="00E831BF"/>
    <w:rsid w:val="00E8329D"/>
    <w:rsid w:val="00E83400"/>
    <w:rsid w:val="00E849BA"/>
    <w:rsid w:val="00E84DD3"/>
    <w:rsid w:val="00E879D8"/>
    <w:rsid w:val="00E92046"/>
    <w:rsid w:val="00E925EB"/>
    <w:rsid w:val="00E93084"/>
    <w:rsid w:val="00E93CAB"/>
    <w:rsid w:val="00E94B2F"/>
    <w:rsid w:val="00E95469"/>
    <w:rsid w:val="00EA071E"/>
    <w:rsid w:val="00EA166A"/>
    <w:rsid w:val="00EA35F2"/>
    <w:rsid w:val="00EA3918"/>
    <w:rsid w:val="00EA4506"/>
    <w:rsid w:val="00EA4B1F"/>
    <w:rsid w:val="00EA5605"/>
    <w:rsid w:val="00EA5FFA"/>
    <w:rsid w:val="00EA673F"/>
    <w:rsid w:val="00EA7433"/>
    <w:rsid w:val="00EA7CAF"/>
    <w:rsid w:val="00EA7E42"/>
    <w:rsid w:val="00EB05BA"/>
    <w:rsid w:val="00EB4787"/>
    <w:rsid w:val="00EB48B8"/>
    <w:rsid w:val="00EB5AD3"/>
    <w:rsid w:val="00EB6EEE"/>
    <w:rsid w:val="00EB7B7D"/>
    <w:rsid w:val="00EC036A"/>
    <w:rsid w:val="00EC0A7C"/>
    <w:rsid w:val="00EC1625"/>
    <w:rsid w:val="00EC2000"/>
    <w:rsid w:val="00EC25D4"/>
    <w:rsid w:val="00EC2638"/>
    <w:rsid w:val="00EC2B35"/>
    <w:rsid w:val="00EC338A"/>
    <w:rsid w:val="00EC48C1"/>
    <w:rsid w:val="00EC4B62"/>
    <w:rsid w:val="00EC500F"/>
    <w:rsid w:val="00EC54C7"/>
    <w:rsid w:val="00EC5E42"/>
    <w:rsid w:val="00EC6601"/>
    <w:rsid w:val="00EC68E9"/>
    <w:rsid w:val="00EC6DD3"/>
    <w:rsid w:val="00EC708A"/>
    <w:rsid w:val="00EC76E2"/>
    <w:rsid w:val="00ED099E"/>
    <w:rsid w:val="00ED1092"/>
    <w:rsid w:val="00ED1C21"/>
    <w:rsid w:val="00ED1CAC"/>
    <w:rsid w:val="00ED20D2"/>
    <w:rsid w:val="00ED39E7"/>
    <w:rsid w:val="00ED475A"/>
    <w:rsid w:val="00ED4845"/>
    <w:rsid w:val="00ED4B70"/>
    <w:rsid w:val="00ED5893"/>
    <w:rsid w:val="00ED5A33"/>
    <w:rsid w:val="00ED5A48"/>
    <w:rsid w:val="00ED60F2"/>
    <w:rsid w:val="00ED629F"/>
    <w:rsid w:val="00ED73B8"/>
    <w:rsid w:val="00EE09AF"/>
    <w:rsid w:val="00EE0C9F"/>
    <w:rsid w:val="00EE30BB"/>
    <w:rsid w:val="00EE31C4"/>
    <w:rsid w:val="00EE3780"/>
    <w:rsid w:val="00EE4766"/>
    <w:rsid w:val="00EE5961"/>
    <w:rsid w:val="00EE5ACC"/>
    <w:rsid w:val="00EE5E03"/>
    <w:rsid w:val="00EE70A2"/>
    <w:rsid w:val="00EE7BC3"/>
    <w:rsid w:val="00EF1607"/>
    <w:rsid w:val="00EF2933"/>
    <w:rsid w:val="00EF2B45"/>
    <w:rsid w:val="00EF3B05"/>
    <w:rsid w:val="00EF4CA6"/>
    <w:rsid w:val="00EF52FB"/>
    <w:rsid w:val="00EF750D"/>
    <w:rsid w:val="00EF76EE"/>
    <w:rsid w:val="00EF7B96"/>
    <w:rsid w:val="00F022FC"/>
    <w:rsid w:val="00F03726"/>
    <w:rsid w:val="00F03BB9"/>
    <w:rsid w:val="00F03EBD"/>
    <w:rsid w:val="00F0479B"/>
    <w:rsid w:val="00F04E74"/>
    <w:rsid w:val="00F05362"/>
    <w:rsid w:val="00F056DE"/>
    <w:rsid w:val="00F05B94"/>
    <w:rsid w:val="00F06E3D"/>
    <w:rsid w:val="00F07038"/>
    <w:rsid w:val="00F07284"/>
    <w:rsid w:val="00F10C9B"/>
    <w:rsid w:val="00F11A82"/>
    <w:rsid w:val="00F12938"/>
    <w:rsid w:val="00F13075"/>
    <w:rsid w:val="00F1318B"/>
    <w:rsid w:val="00F135EB"/>
    <w:rsid w:val="00F13A5B"/>
    <w:rsid w:val="00F13D90"/>
    <w:rsid w:val="00F14B5F"/>
    <w:rsid w:val="00F1677E"/>
    <w:rsid w:val="00F170A8"/>
    <w:rsid w:val="00F1745D"/>
    <w:rsid w:val="00F20DA6"/>
    <w:rsid w:val="00F227CF"/>
    <w:rsid w:val="00F23E9B"/>
    <w:rsid w:val="00F24738"/>
    <w:rsid w:val="00F24B86"/>
    <w:rsid w:val="00F25515"/>
    <w:rsid w:val="00F25E29"/>
    <w:rsid w:val="00F27D57"/>
    <w:rsid w:val="00F30DCE"/>
    <w:rsid w:val="00F317FF"/>
    <w:rsid w:val="00F31CA7"/>
    <w:rsid w:val="00F3242C"/>
    <w:rsid w:val="00F32DDE"/>
    <w:rsid w:val="00F337F8"/>
    <w:rsid w:val="00F33925"/>
    <w:rsid w:val="00F33A3C"/>
    <w:rsid w:val="00F34871"/>
    <w:rsid w:val="00F3593C"/>
    <w:rsid w:val="00F35F5A"/>
    <w:rsid w:val="00F36662"/>
    <w:rsid w:val="00F36F32"/>
    <w:rsid w:val="00F37831"/>
    <w:rsid w:val="00F378E9"/>
    <w:rsid w:val="00F37FD7"/>
    <w:rsid w:val="00F408A0"/>
    <w:rsid w:val="00F411C8"/>
    <w:rsid w:val="00F4175E"/>
    <w:rsid w:val="00F425EA"/>
    <w:rsid w:val="00F42BAB"/>
    <w:rsid w:val="00F42CFB"/>
    <w:rsid w:val="00F43EA8"/>
    <w:rsid w:val="00F44065"/>
    <w:rsid w:val="00F447C3"/>
    <w:rsid w:val="00F45598"/>
    <w:rsid w:val="00F45C60"/>
    <w:rsid w:val="00F45CE0"/>
    <w:rsid w:val="00F47625"/>
    <w:rsid w:val="00F50A19"/>
    <w:rsid w:val="00F50A1E"/>
    <w:rsid w:val="00F515D1"/>
    <w:rsid w:val="00F531B4"/>
    <w:rsid w:val="00F5351B"/>
    <w:rsid w:val="00F537C0"/>
    <w:rsid w:val="00F55C32"/>
    <w:rsid w:val="00F5686A"/>
    <w:rsid w:val="00F5709C"/>
    <w:rsid w:val="00F5752D"/>
    <w:rsid w:val="00F60469"/>
    <w:rsid w:val="00F60D72"/>
    <w:rsid w:val="00F60E96"/>
    <w:rsid w:val="00F6147C"/>
    <w:rsid w:val="00F620F6"/>
    <w:rsid w:val="00F6283E"/>
    <w:rsid w:val="00F629C0"/>
    <w:rsid w:val="00F63D2F"/>
    <w:rsid w:val="00F63FBF"/>
    <w:rsid w:val="00F6443A"/>
    <w:rsid w:val="00F64B94"/>
    <w:rsid w:val="00F66703"/>
    <w:rsid w:val="00F668F0"/>
    <w:rsid w:val="00F66A31"/>
    <w:rsid w:val="00F66A6F"/>
    <w:rsid w:val="00F66E15"/>
    <w:rsid w:val="00F678DC"/>
    <w:rsid w:val="00F67EB2"/>
    <w:rsid w:val="00F701DB"/>
    <w:rsid w:val="00F70632"/>
    <w:rsid w:val="00F712DF"/>
    <w:rsid w:val="00F714B5"/>
    <w:rsid w:val="00F71677"/>
    <w:rsid w:val="00F716A3"/>
    <w:rsid w:val="00F72775"/>
    <w:rsid w:val="00F737C7"/>
    <w:rsid w:val="00F738C8"/>
    <w:rsid w:val="00F75653"/>
    <w:rsid w:val="00F758F4"/>
    <w:rsid w:val="00F7598D"/>
    <w:rsid w:val="00F7612D"/>
    <w:rsid w:val="00F76BE1"/>
    <w:rsid w:val="00F775B8"/>
    <w:rsid w:val="00F7765B"/>
    <w:rsid w:val="00F77A8C"/>
    <w:rsid w:val="00F77B98"/>
    <w:rsid w:val="00F80193"/>
    <w:rsid w:val="00F80C41"/>
    <w:rsid w:val="00F8234F"/>
    <w:rsid w:val="00F8257A"/>
    <w:rsid w:val="00F837FA"/>
    <w:rsid w:val="00F84508"/>
    <w:rsid w:val="00F847C0"/>
    <w:rsid w:val="00F84816"/>
    <w:rsid w:val="00F855B5"/>
    <w:rsid w:val="00F857A4"/>
    <w:rsid w:val="00F857EF"/>
    <w:rsid w:val="00F86BD3"/>
    <w:rsid w:val="00F87389"/>
    <w:rsid w:val="00F874B8"/>
    <w:rsid w:val="00F8754C"/>
    <w:rsid w:val="00F8788B"/>
    <w:rsid w:val="00F90369"/>
    <w:rsid w:val="00F9069A"/>
    <w:rsid w:val="00F91818"/>
    <w:rsid w:val="00F9200C"/>
    <w:rsid w:val="00F92132"/>
    <w:rsid w:val="00F92528"/>
    <w:rsid w:val="00F92D37"/>
    <w:rsid w:val="00F93AF1"/>
    <w:rsid w:val="00F93DDF"/>
    <w:rsid w:val="00F94813"/>
    <w:rsid w:val="00F95A20"/>
    <w:rsid w:val="00F95C2A"/>
    <w:rsid w:val="00F96A24"/>
    <w:rsid w:val="00F974EC"/>
    <w:rsid w:val="00FA0FFA"/>
    <w:rsid w:val="00FA1090"/>
    <w:rsid w:val="00FA2F76"/>
    <w:rsid w:val="00FA2F8D"/>
    <w:rsid w:val="00FA2F93"/>
    <w:rsid w:val="00FA4294"/>
    <w:rsid w:val="00FA4970"/>
    <w:rsid w:val="00FA537E"/>
    <w:rsid w:val="00FA6696"/>
    <w:rsid w:val="00FA693B"/>
    <w:rsid w:val="00FA6F87"/>
    <w:rsid w:val="00FA7D0F"/>
    <w:rsid w:val="00FA7E6B"/>
    <w:rsid w:val="00FB06DA"/>
    <w:rsid w:val="00FB0B15"/>
    <w:rsid w:val="00FB0F3E"/>
    <w:rsid w:val="00FB1901"/>
    <w:rsid w:val="00FB23FC"/>
    <w:rsid w:val="00FB2ACF"/>
    <w:rsid w:val="00FB31D0"/>
    <w:rsid w:val="00FB436B"/>
    <w:rsid w:val="00FB455A"/>
    <w:rsid w:val="00FB47CC"/>
    <w:rsid w:val="00FB53F9"/>
    <w:rsid w:val="00FB62B4"/>
    <w:rsid w:val="00FB65E3"/>
    <w:rsid w:val="00FB72E0"/>
    <w:rsid w:val="00FC01F7"/>
    <w:rsid w:val="00FC0965"/>
    <w:rsid w:val="00FC1030"/>
    <w:rsid w:val="00FC1678"/>
    <w:rsid w:val="00FC19A9"/>
    <w:rsid w:val="00FC1B2C"/>
    <w:rsid w:val="00FC304E"/>
    <w:rsid w:val="00FC3548"/>
    <w:rsid w:val="00FC3C4E"/>
    <w:rsid w:val="00FC4664"/>
    <w:rsid w:val="00FC4CA4"/>
    <w:rsid w:val="00FC4E41"/>
    <w:rsid w:val="00FC55C3"/>
    <w:rsid w:val="00FC5919"/>
    <w:rsid w:val="00FC612B"/>
    <w:rsid w:val="00FC644C"/>
    <w:rsid w:val="00FC65C0"/>
    <w:rsid w:val="00FC75BA"/>
    <w:rsid w:val="00FC779A"/>
    <w:rsid w:val="00FD1A22"/>
    <w:rsid w:val="00FD219C"/>
    <w:rsid w:val="00FD2445"/>
    <w:rsid w:val="00FD3369"/>
    <w:rsid w:val="00FD3FA0"/>
    <w:rsid w:val="00FD3FE2"/>
    <w:rsid w:val="00FD48F7"/>
    <w:rsid w:val="00FD4BEF"/>
    <w:rsid w:val="00FD4F3E"/>
    <w:rsid w:val="00FD65B3"/>
    <w:rsid w:val="00FD7924"/>
    <w:rsid w:val="00FD7C7A"/>
    <w:rsid w:val="00FE0FB9"/>
    <w:rsid w:val="00FE12D7"/>
    <w:rsid w:val="00FE1598"/>
    <w:rsid w:val="00FE160A"/>
    <w:rsid w:val="00FE2491"/>
    <w:rsid w:val="00FE35DA"/>
    <w:rsid w:val="00FE44CB"/>
    <w:rsid w:val="00FE47FD"/>
    <w:rsid w:val="00FE4FCD"/>
    <w:rsid w:val="00FE5CC4"/>
    <w:rsid w:val="00FE5CE4"/>
    <w:rsid w:val="00FE5D2D"/>
    <w:rsid w:val="00FE604C"/>
    <w:rsid w:val="00FE66D9"/>
    <w:rsid w:val="00FE684F"/>
    <w:rsid w:val="00FE6B2E"/>
    <w:rsid w:val="00FE7599"/>
    <w:rsid w:val="00FF0D99"/>
    <w:rsid w:val="00FF0F55"/>
    <w:rsid w:val="00FF1414"/>
    <w:rsid w:val="00FF18AD"/>
    <w:rsid w:val="00FF25DA"/>
    <w:rsid w:val="00FF2F8A"/>
    <w:rsid w:val="00FF3A48"/>
    <w:rsid w:val="00FF4980"/>
    <w:rsid w:val="00FF4E39"/>
    <w:rsid w:val="00FF5185"/>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1241"/>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83"/>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056;&#1077;&#1075;&#1080;&#1089;&#1090;&#1088;&#1072;&#1094;&#1080;&#11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F3BE-FB70-4185-9F99-F9D3FCB0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65</Pages>
  <Words>36547</Words>
  <Characters>208322</Characters>
  <Application>Microsoft Office Word</Application>
  <DocSecurity>0</DocSecurity>
  <Lines>1736</Lines>
  <Paragraphs>488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МИСИЯ </vt:lpstr>
      <vt:lpstr/>
      <vt:lpstr>ОРГАНИЗАЦИОННО РАЗВИТИЕ И КАПАЦИТЕТ</vt:lpstr>
      <vt:lpstr/>
      <vt:lpstr>2100.01.00 ПОЛИТИКА ЗА ИНТЕГРИРАНО РАЗВИТИЕ НА РЕГИОНИТЕ, ЕФЕКТИВНО И ЕФИКАСНО И</vt:lpstr>
      <vt:lpstr/>
      <vt:lpstr>ІV. ОСНОВНИ ПАРАМЕТРИ НА БЮДЖЕТНАТА ПРОГНОЗА ЗА ПЕРИОДА 2019-2021 Г.</vt:lpstr>
      <vt:lpstr/>
      <vt:lpstr>V. ОПИСАНИЕ НА БЮДЖЕТНИТЕ ПРОГРАМИ ПО ВЕДОМСТВЕНИ И АДМИНИСТРИРАНИ РАЗХОДИ</vt:lpstr>
      <vt:lpstr/>
    </vt:vector>
  </TitlesOfParts>
  <Company/>
  <LinksUpToDate>false</LinksUpToDate>
  <CharactersWithSpaces>244381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MARIYA ALENTINOVA HRISTOVA</cp:lastModifiedBy>
  <cp:revision>977</cp:revision>
  <cp:lastPrinted>2020-10-15T10:55:00Z</cp:lastPrinted>
  <dcterms:created xsi:type="dcterms:W3CDTF">2018-10-25T06:38:00Z</dcterms:created>
  <dcterms:modified xsi:type="dcterms:W3CDTF">2021-01-07T14:23:00Z</dcterms:modified>
</cp:coreProperties>
</file>